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5A2E5878"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112</w:t>
      </w:r>
      <w:r w:rsidRPr="00276F20">
        <w:tab/>
      </w:r>
      <w:r w:rsidRPr="00276F20">
        <w:rPr>
          <w:szCs w:val="24"/>
        </w:rPr>
        <w:t>R4-2</w:t>
      </w:r>
      <w:r>
        <w:rPr>
          <w:szCs w:val="24"/>
        </w:rPr>
        <w:t>41</w:t>
      </w:r>
      <w:r w:rsidR="0043441D">
        <w:rPr>
          <w:rFonts w:hint="eastAsia"/>
          <w:szCs w:val="24"/>
        </w:rPr>
        <w:t>2143</w:t>
      </w:r>
    </w:p>
    <w:p w14:paraId="0CD203A2" w14:textId="7AB8495C" w:rsidR="00807E7A" w:rsidRPr="00276F20" w:rsidRDefault="00807E7A" w:rsidP="00807E7A">
      <w:pPr>
        <w:pStyle w:val="3GPPHeader"/>
      </w:pPr>
      <w:bookmarkStart w:id="1" w:name="OLE_LINK3"/>
      <w:bookmarkStart w:id="2" w:name="OLE_LINK4"/>
      <w:r>
        <w:t>Maastricht, Netherlands</w:t>
      </w:r>
      <w:r w:rsidRPr="00276F20">
        <w:t>, 1</w:t>
      </w:r>
      <w:r>
        <w:t>9</w:t>
      </w:r>
      <w:r w:rsidR="00585295" w:rsidRPr="00585295">
        <w:rPr>
          <w:rFonts w:hint="eastAsia"/>
          <w:vertAlign w:val="superscript"/>
        </w:rPr>
        <w:t>th</w:t>
      </w:r>
      <w:r w:rsidR="00585295">
        <w:rPr>
          <w:rFonts w:hint="eastAsia"/>
        </w:rPr>
        <w:t xml:space="preserve"> </w:t>
      </w:r>
      <w:r w:rsidRPr="00276F20">
        <w:t xml:space="preserve">– </w:t>
      </w:r>
      <w:r>
        <w:t>23</w:t>
      </w:r>
      <w:r w:rsidR="00585295" w:rsidRPr="00585295">
        <w:rPr>
          <w:rFonts w:hint="eastAsia"/>
          <w:vertAlign w:val="superscript"/>
        </w:rPr>
        <w:t>rd</w:t>
      </w:r>
      <w:r w:rsidR="00585295">
        <w:rPr>
          <w:rFonts w:hint="eastAsia"/>
        </w:rPr>
        <w:t xml:space="preserve"> </w:t>
      </w:r>
      <w:proofErr w:type="gramStart"/>
      <w:r>
        <w:t>Aug</w:t>
      </w:r>
      <w:r w:rsidR="00585295">
        <w:rPr>
          <w:rFonts w:hint="eastAsia"/>
        </w:rPr>
        <w:t>ust,</w:t>
      </w:r>
      <w:proofErr w:type="gramEnd"/>
      <w:r w:rsidRPr="00276F20">
        <w:t xml:space="preserve"> 202</w:t>
      </w:r>
      <w:r>
        <w:t>4</w:t>
      </w:r>
    </w:p>
    <w:bookmarkEnd w:id="1"/>
    <w:bookmarkEnd w:id="2"/>
    <w:p w14:paraId="6FE211A0" w14:textId="77777777" w:rsidR="00807E7A" w:rsidRPr="00276F20" w:rsidRDefault="00807E7A" w:rsidP="00807E7A">
      <w:pPr>
        <w:pStyle w:val="3GPPHeader"/>
      </w:pPr>
    </w:p>
    <w:p w14:paraId="4ECB14AB" w14:textId="6E2AEB53" w:rsidR="00807E7A" w:rsidRPr="00276F20" w:rsidRDefault="00807E7A" w:rsidP="00807E7A">
      <w:pPr>
        <w:pStyle w:val="3GPPHeader"/>
        <w:rPr>
          <w:sz w:val="22"/>
        </w:rPr>
      </w:pPr>
      <w:r w:rsidRPr="00276F20">
        <w:rPr>
          <w:sz w:val="22"/>
        </w:rPr>
        <w:t>Agenda Item:</w:t>
      </w:r>
      <w:r w:rsidRPr="00276F20">
        <w:rPr>
          <w:sz w:val="22"/>
        </w:rPr>
        <w:tab/>
      </w:r>
      <w:r w:rsidR="00781A9F">
        <w:rPr>
          <w:rFonts w:hint="eastAsia"/>
          <w:sz w:val="22"/>
        </w:rPr>
        <w:t>8</w:t>
      </w:r>
      <w:r>
        <w:rPr>
          <w:sz w:val="22"/>
        </w:rPr>
        <w:t>.1</w:t>
      </w:r>
      <w:r w:rsidR="00781A9F">
        <w:rPr>
          <w:rFonts w:hint="eastAsia"/>
          <w:sz w:val="22"/>
        </w:rPr>
        <w:t>6</w:t>
      </w:r>
      <w:r>
        <w:rPr>
          <w:sz w:val="22"/>
        </w:rPr>
        <w:t>.</w:t>
      </w:r>
      <w:r w:rsidR="00781A9F">
        <w:rPr>
          <w:rFonts w:hint="eastAsia"/>
          <w:sz w:val="22"/>
        </w:rPr>
        <w:t>1</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0C2924D0"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n</w:t>
      </w:r>
      <w:r w:rsidR="0049129C">
        <w:rPr>
          <w:rFonts w:hint="eastAsia"/>
          <w:sz w:val="22"/>
        </w:rPr>
        <w:t xml:space="preserve"> general </w:t>
      </w:r>
      <w:r w:rsidR="001227DC" w:rsidRPr="001227DC">
        <w:rPr>
          <w:sz w:val="22"/>
        </w:rPr>
        <w:t>issue</w:t>
      </w:r>
      <w:r w:rsidR="007607D1">
        <w:rPr>
          <w:rFonts w:hint="eastAsia"/>
          <w:sz w:val="22"/>
        </w:rPr>
        <w:t>s</w:t>
      </w:r>
      <w:r w:rsidR="0049129C">
        <w:rPr>
          <w:rFonts w:hint="eastAsia"/>
          <w:sz w:val="22"/>
        </w:rPr>
        <w:t xml:space="preserve"> for</w:t>
      </w:r>
      <w:r w:rsidRPr="00276F20">
        <w:rPr>
          <w:sz w:val="22"/>
        </w:rPr>
        <w:t xml:space="preserve"> </w:t>
      </w:r>
      <w:r w:rsidR="001227DC" w:rsidRPr="001227DC">
        <w:rPr>
          <w:sz w:val="22"/>
        </w:rPr>
        <w:t>demodulation requirement with</w:t>
      </w:r>
      <w:r w:rsidRPr="00807E7A">
        <w:rPr>
          <w:sz w:val="22"/>
        </w:rPr>
        <w:t xml:space="preserve"> interference</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5F9E2C4E" w:rsidR="00B411C6" w:rsidRDefault="00C53FD1">
      <w:r>
        <w:t xml:space="preserve">In RAN#104 meeting, the </w:t>
      </w:r>
      <w:r w:rsidR="00C53000">
        <w:t>revised WID</w:t>
      </w:r>
      <w:r w:rsidR="00C744F6">
        <w:t xml:space="preserve"> on NR demodulation performance: Phase 5 was approved</w:t>
      </w:r>
      <w:r w:rsidR="006F7416">
        <w:t xml:space="preserve"> </w:t>
      </w:r>
      <w:r w:rsidR="000C54A1">
        <w:t>[1]</w:t>
      </w:r>
      <w:r w:rsidR="00C744F6">
        <w:t xml:space="preserve">. </w:t>
      </w:r>
      <w:r w:rsidR="006F7416">
        <w:t xml:space="preserve">According to the WID, </w:t>
      </w:r>
      <w:r w:rsidR="002C120E">
        <w:rPr>
          <w:rFonts w:hint="eastAsia"/>
        </w:rPr>
        <w:t xml:space="preserve">the </w:t>
      </w:r>
      <w:r w:rsidR="00CD5DDC">
        <w:t>following are objectives for UE</w:t>
      </w:r>
      <w:r w:rsidR="002C120E">
        <w:rPr>
          <w:rFonts w:hint="eastAsia"/>
        </w:rPr>
        <w:t xml:space="preserve"> and BS</w:t>
      </w:r>
      <w:r w:rsidR="00CD5DDC">
        <w:t xml:space="preserve"> part</w:t>
      </w:r>
      <w:r w:rsidR="002C120E">
        <w:rPr>
          <w:rFonts w:hint="eastAsia"/>
        </w:rPr>
        <w:t>s</w:t>
      </w:r>
      <w:r w:rsidR="00CD5DDC">
        <w: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228FBA87" w14:textId="77777777" w:rsidR="00D93745" w:rsidRPr="00E4399A" w:rsidRDefault="00D93745" w:rsidP="00D93745">
            <w:pPr>
              <w:numPr>
                <w:ilvl w:val="0"/>
                <w:numId w:val="1"/>
              </w:numPr>
              <w:snapToGrid w:val="0"/>
              <w:spacing w:after="120"/>
            </w:pPr>
            <w:r w:rsidRPr="00E4399A">
              <w:t>Define the following UE performance requirements for 8Rx CPE/FWA/vehicle/industrial devices:</w:t>
            </w:r>
          </w:p>
          <w:p w14:paraId="7EF38370" w14:textId="77777777" w:rsidR="00D93745" w:rsidRPr="00E4399A" w:rsidRDefault="00D93745" w:rsidP="00D93745">
            <w:pPr>
              <w:numPr>
                <w:ilvl w:val="1"/>
                <w:numId w:val="1"/>
              </w:numPr>
              <w:snapToGrid w:val="0"/>
              <w:spacing w:after="120"/>
            </w:pPr>
            <w:r w:rsidRPr="00E4399A">
              <w:t xml:space="preserve">PDSCH demodulation and CQI reporting requirements </w:t>
            </w:r>
            <w:bookmarkStart w:id="3" w:name="_Hlk171348581"/>
            <w:r w:rsidRPr="00E4399A">
              <w:t xml:space="preserve">with inter-cell interference with MMSE-IRC </w:t>
            </w:r>
            <w:proofErr w:type="gramStart"/>
            <w:r w:rsidRPr="00E4399A">
              <w:t>receiver</w:t>
            </w:r>
            <w:bookmarkEnd w:id="3"/>
            <w:proofErr w:type="gramEnd"/>
          </w:p>
          <w:p w14:paraId="5F065AF1" w14:textId="77777777" w:rsidR="00D93745" w:rsidRPr="00E4399A" w:rsidRDefault="00D93745" w:rsidP="00D93745">
            <w:pPr>
              <w:numPr>
                <w:ilvl w:val="2"/>
                <w:numId w:val="1"/>
              </w:numPr>
              <w:snapToGrid w:val="0"/>
              <w:spacing w:after="120"/>
            </w:pPr>
            <w:r w:rsidRPr="00E4399A">
              <w:t xml:space="preserve">Reuse the Rel-17 interference </w:t>
            </w:r>
            <w:r>
              <w:rPr>
                <w:rFonts w:hint="eastAsia"/>
              </w:rPr>
              <w:t>model</w:t>
            </w:r>
            <w:r w:rsidRPr="00E4399A">
              <w:t xml:space="preserve"> for 2/4Rx UE</w:t>
            </w:r>
            <w:r>
              <w:rPr>
                <w:rFonts w:hint="eastAsia"/>
              </w:rPr>
              <w:t xml:space="preserve"> as a </w:t>
            </w:r>
            <w:proofErr w:type="gramStart"/>
            <w:r>
              <w:rPr>
                <w:rFonts w:hint="eastAsia"/>
              </w:rPr>
              <w:t>baseline</w:t>
            </w:r>
            <w:proofErr w:type="gramEnd"/>
          </w:p>
          <w:p w14:paraId="11DBC81D" w14:textId="77777777" w:rsidR="00D93745" w:rsidRPr="00F21013" w:rsidRDefault="00D93745" w:rsidP="00D93745">
            <w:pPr>
              <w:numPr>
                <w:ilvl w:val="1"/>
                <w:numId w:val="1"/>
              </w:numPr>
              <w:snapToGrid w:val="0"/>
              <w:spacing w:after="120"/>
            </w:pPr>
            <w:r w:rsidRPr="00E4399A">
              <w:t>PDSCH demodulation requirements with intra-cell inter-user interference with MMSE-IRC receiver</w:t>
            </w:r>
          </w:p>
          <w:p w14:paraId="4673AF05" w14:textId="77777777" w:rsidR="002269AD" w:rsidRDefault="00D93745" w:rsidP="00D93745">
            <w:pPr>
              <w:numPr>
                <w:ilvl w:val="2"/>
                <w:numId w:val="1"/>
              </w:numPr>
              <w:snapToGrid w:val="0"/>
              <w:spacing w:after="120"/>
            </w:pPr>
            <w:r w:rsidRPr="00E4399A">
              <w:t xml:space="preserve">Reuse the </w:t>
            </w:r>
            <w:r>
              <w:rPr>
                <w:rFonts w:hint="eastAsia"/>
              </w:rPr>
              <w:t xml:space="preserve">existing </w:t>
            </w:r>
            <w:r w:rsidRPr="00E4399A">
              <w:t xml:space="preserve">interference </w:t>
            </w:r>
            <w:r>
              <w:rPr>
                <w:rFonts w:hint="eastAsia"/>
              </w:rPr>
              <w:t>model</w:t>
            </w:r>
            <w:r w:rsidRPr="00E4399A">
              <w:t xml:space="preserve"> for 2/4Rx UE</w:t>
            </w:r>
            <w:r>
              <w:rPr>
                <w:rFonts w:hint="eastAsia"/>
              </w:rPr>
              <w:t xml:space="preserve"> as a </w:t>
            </w:r>
            <w:proofErr w:type="gramStart"/>
            <w:r>
              <w:rPr>
                <w:rFonts w:hint="eastAsia"/>
              </w:rPr>
              <w:t>baseline</w:t>
            </w:r>
            <w:proofErr w:type="gramEnd"/>
          </w:p>
          <w:p w14:paraId="25B80A99" w14:textId="77777777" w:rsidR="00DA3E3E" w:rsidRPr="00E4399A" w:rsidRDefault="00DA3E3E" w:rsidP="00DA3E3E">
            <w:pPr>
              <w:numPr>
                <w:ilvl w:val="0"/>
                <w:numId w:val="1"/>
              </w:numPr>
              <w:snapToGrid w:val="0"/>
              <w:spacing w:after="120"/>
            </w:pPr>
            <w:r w:rsidRPr="00E4399A">
              <w:t xml:space="preserve">Define </w:t>
            </w:r>
            <w:r>
              <w:rPr>
                <w:rFonts w:hint="eastAsia"/>
              </w:rPr>
              <w:t>FR1 PUSCH</w:t>
            </w:r>
            <w:r w:rsidRPr="00E4399A">
              <w:t xml:space="preserve"> performance requirements with inter-cell interference </w:t>
            </w:r>
            <w:r>
              <w:rPr>
                <w:rFonts w:hint="eastAsia"/>
              </w:rPr>
              <w:t xml:space="preserve">in homogeneous and </w:t>
            </w:r>
            <w:r>
              <w:t>heterogeneous</w:t>
            </w:r>
            <w:r>
              <w:rPr>
                <w:rFonts w:hint="eastAsia"/>
              </w:rPr>
              <w:t xml:space="preserve"> deployment </w:t>
            </w:r>
            <w:r w:rsidRPr="00E4399A">
              <w:t>based on the following assumptions:</w:t>
            </w:r>
          </w:p>
          <w:p w14:paraId="207B4E60" w14:textId="77777777" w:rsidR="00DA3E3E" w:rsidRPr="00E4399A" w:rsidRDefault="00DA3E3E" w:rsidP="00DA3E3E">
            <w:pPr>
              <w:numPr>
                <w:ilvl w:val="1"/>
                <w:numId w:val="1"/>
              </w:numPr>
              <w:snapToGrid w:val="0"/>
              <w:spacing w:after="120"/>
            </w:pPr>
            <w:r w:rsidRPr="00E4399A">
              <w:t xml:space="preserve">Receiver type: MMSE-IRC receiver </w:t>
            </w:r>
          </w:p>
          <w:p w14:paraId="357A7498" w14:textId="77777777" w:rsidR="00DA3E3E" w:rsidRPr="00EC5EC5" w:rsidRDefault="00DA3E3E" w:rsidP="00DA3E3E">
            <w:pPr>
              <w:numPr>
                <w:ilvl w:val="1"/>
                <w:numId w:val="1"/>
              </w:numPr>
              <w:snapToGrid w:val="0"/>
              <w:spacing w:after="120"/>
              <w:rPr>
                <w:rFonts w:ascii="Times" w:eastAsia="Batang" w:hAnsi="Times"/>
                <w:szCs w:val="24"/>
              </w:rPr>
            </w:pPr>
            <w:r>
              <w:t>Scenarios:</w:t>
            </w:r>
          </w:p>
          <w:p w14:paraId="35D7BC24" w14:textId="77777777" w:rsidR="00DA3E3E" w:rsidRDefault="00DA3E3E" w:rsidP="00DA3E3E">
            <w:pPr>
              <w:numPr>
                <w:ilvl w:val="2"/>
                <w:numId w:val="1"/>
              </w:numPr>
              <w:snapToGrid w:val="0"/>
              <w:spacing w:after="120"/>
            </w:pPr>
            <w:r>
              <w:t>FDD synchronous deployments</w:t>
            </w:r>
          </w:p>
          <w:p w14:paraId="30599183" w14:textId="77777777" w:rsidR="00DA3E3E" w:rsidRDefault="00DA3E3E" w:rsidP="00DA3E3E">
            <w:pPr>
              <w:numPr>
                <w:ilvl w:val="2"/>
                <w:numId w:val="1"/>
              </w:numPr>
              <w:snapToGrid w:val="0"/>
              <w:spacing w:after="120"/>
            </w:pPr>
            <w:r>
              <w:t xml:space="preserve">TDD synchronous deployments with aligned </w:t>
            </w:r>
            <w:proofErr w:type="gramStart"/>
            <w:r>
              <w:t>UL:DL</w:t>
            </w:r>
            <w:proofErr w:type="gramEnd"/>
            <w:r>
              <w:t xml:space="preserve"> configurations among cells</w:t>
            </w:r>
          </w:p>
          <w:p w14:paraId="77301FA9" w14:textId="77777777" w:rsidR="00DA3E3E" w:rsidRDefault="00DA3E3E" w:rsidP="00DA3E3E">
            <w:pPr>
              <w:numPr>
                <w:ilvl w:val="2"/>
                <w:numId w:val="1"/>
              </w:numPr>
              <w:snapToGrid w:val="0"/>
              <w:spacing w:after="120"/>
            </w:pPr>
            <w:r>
              <w:t xml:space="preserve">Slot-based transmission and aligned SCS among </w:t>
            </w:r>
            <w:proofErr w:type="gramStart"/>
            <w:r>
              <w:t>cells</w:t>
            </w:r>
            <w:proofErr w:type="gramEnd"/>
          </w:p>
          <w:p w14:paraId="719CE4B4" w14:textId="1E408850" w:rsidR="002C120E" w:rsidRDefault="00DA3E3E" w:rsidP="007E2643">
            <w:pPr>
              <w:numPr>
                <w:ilvl w:val="1"/>
                <w:numId w:val="1"/>
              </w:numPr>
              <w:snapToGrid w:val="0"/>
              <w:spacing w:after="120"/>
            </w:pPr>
            <w:r>
              <w:t>Reuse LTE based interference profile in TR 36.884 as a starting point. Other interference profiles are not precluded.</w:t>
            </w:r>
          </w:p>
        </w:tc>
      </w:tr>
    </w:tbl>
    <w:p w14:paraId="2A4970BA" w14:textId="77777777" w:rsidR="00CD5DDC" w:rsidRDefault="00CD5DDC"/>
    <w:p w14:paraId="7006BCAB" w14:textId="6B3DD002" w:rsidR="003F05E9" w:rsidRPr="00236AFF" w:rsidRDefault="0009773F">
      <w:r>
        <w:t xml:space="preserve">In this contribution, we provided our view on </w:t>
      </w:r>
      <w:r w:rsidR="00892827">
        <w:rPr>
          <w:rFonts w:hint="eastAsia"/>
        </w:rPr>
        <w:t xml:space="preserve">general issues for </w:t>
      </w:r>
      <w:r w:rsidR="00236AFF">
        <w:rPr>
          <w:rFonts w:hint="eastAsia"/>
        </w:rPr>
        <w:t xml:space="preserve">UE and BS </w:t>
      </w:r>
      <w:r w:rsidR="00236AFF">
        <w:t>demodulation</w:t>
      </w:r>
      <w:r w:rsidR="00236AFF">
        <w:rPr>
          <w:rFonts w:hint="eastAsia"/>
        </w:rPr>
        <w:t xml:space="preserve"> requirement with interference.</w:t>
      </w:r>
    </w:p>
    <w:p w14:paraId="08C47C3C" w14:textId="07A214DB" w:rsidR="00BA5B1D" w:rsidRDefault="00F575F2">
      <w:r>
        <w:t xml:space="preserve"> </w:t>
      </w:r>
    </w:p>
    <w:p w14:paraId="31A5A73C" w14:textId="3248032A" w:rsidR="00BA5B1D" w:rsidRPr="007D19BA" w:rsidRDefault="00BA5B1D" w:rsidP="00BA5B1D">
      <w:pPr>
        <w:pStyle w:val="Heading1"/>
        <w:rPr>
          <w:rFonts w:eastAsiaTheme="minorEastAsia"/>
          <w:lang w:val="en-US" w:eastAsia="zh-CN"/>
        </w:rPr>
      </w:pPr>
      <w:r w:rsidRPr="00276F20">
        <w:rPr>
          <w:lang w:val="en-US"/>
        </w:rPr>
        <w:lastRenderedPageBreak/>
        <w:t>2</w:t>
      </w:r>
      <w:r w:rsidRPr="00276F20">
        <w:rPr>
          <w:lang w:val="en-US"/>
        </w:rPr>
        <w:tab/>
      </w:r>
      <w:r w:rsidR="00CF0B00">
        <w:rPr>
          <w:rFonts w:eastAsiaTheme="minorEastAsia" w:hint="eastAsia"/>
          <w:lang w:val="en-US" w:eastAsia="zh-CN"/>
        </w:rPr>
        <w:t>Discussion</w:t>
      </w:r>
    </w:p>
    <w:p w14:paraId="051CAA46" w14:textId="4EC5B658" w:rsidR="00BA5B1D" w:rsidRPr="00CF0B00"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CF0B00">
        <w:rPr>
          <w:rFonts w:ascii="Arial" w:eastAsiaTheme="minorEastAsia" w:hAnsi="Arial" w:cs="Times New Roman" w:hint="eastAsia"/>
          <w:color w:val="auto"/>
          <w:kern w:val="0"/>
          <w:sz w:val="32"/>
          <w:szCs w:val="20"/>
          <w14:ligatures w14:val="none"/>
        </w:rPr>
        <w:t>UE demodulation and CSI requirement</w:t>
      </w:r>
    </w:p>
    <w:p w14:paraId="4029DB89" w14:textId="77777777" w:rsidR="00C770EE" w:rsidRDefault="004708D6" w:rsidP="00C770EE">
      <w:r>
        <w:rPr>
          <w:rFonts w:hint="eastAsia"/>
        </w:rPr>
        <w:t xml:space="preserve">In this section, we </w:t>
      </w:r>
      <w:r w:rsidR="00421431">
        <w:rPr>
          <w:rFonts w:hint="eastAsia"/>
        </w:rPr>
        <w:t xml:space="preserve">plan to discuss the </w:t>
      </w:r>
      <w:r w:rsidR="003330D7">
        <w:rPr>
          <w:rFonts w:hint="eastAsia"/>
        </w:rPr>
        <w:t xml:space="preserve">scope and </w:t>
      </w:r>
      <w:r w:rsidR="00EF7E9C">
        <w:rPr>
          <w:rFonts w:hint="eastAsia"/>
        </w:rPr>
        <w:t xml:space="preserve">discussing flow </w:t>
      </w:r>
      <w:r w:rsidR="00421431">
        <w:rPr>
          <w:rFonts w:hint="eastAsia"/>
        </w:rPr>
        <w:t xml:space="preserve">that </w:t>
      </w:r>
      <w:r w:rsidR="003149F9">
        <w:rPr>
          <w:rFonts w:hint="eastAsia"/>
        </w:rPr>
        <w:t xml:space="preserve">RAN4 </w:t>
      </w:r>
      <w:r w:rsidR="00EF7E9C">
        <w:rPr>
          <w:rFonts w:hint="eastAsia"/>
        </w:rPr>
        <w:t>may</w:t>
      </w:r>
      <w:r w:rsidR="003149F9">
        <w:rPr>
          <w:rFonts w:hint="eastAsia"/>
        </w:rPr>
        <w:t xml:space="preserve"> follow </w:t>
      </w:r>
      <w:r w:rsidR="00EF7E9C">
        <w:rPr>
          <w:rFonts w:hint="eastAsia"/>
        </w:rPr>
        <w:t>to derive the final PDSCH and CQI reporting test case and requirement.</w:t>
      </w:r>
      <w:r w:rsidR="00C770EE">
        <w:rPr>
          <w:rFonts w:hint="eastAsia"/>
        </w:rPr>
        <w:t xml:space="preserve"> We propose to first reach agreements on the interference model before stepping into the detail of parameter assumption. </w:t>
      </w:r>
    </w:p>
    <w:p w14:paraId="20D7FF12" w14:textId="77777777" w:rsidR="00C770EE" w:rsidRPr="003064D6" w:rsidRDefault="00C770EE" w:rsidP="00C770EE">
      <w:pPr>
        <w:rPr>
          <w:b/>
          <w:bCs/>
          <w:i/>
          <w:iCs/>
        </w:rPr>
      </w:pPr>
      <w:r w:rsidRPr="003064D6">
        <w:rPr>
          <w:rFonts w:hint="eastAsia"/>
          <w:b/>
          <w:bCs/>
          <w:i/>
          <w:iCs/>
        </w:rPr>
        <w:t xml:space="preserve">Proposal 1: RAN4 should first </w:t>
      </w:r>
      <w:r>
        <w:rPr>
          <w:rFonts w:hint="eastAsia"/>
          <w:b/>
          <w:bCs/>
          <w:i/>
          <w:iCs/>
        </w:rPr>
        <w:t>reach</w:t>
      </w:r>
      <w:r w:rsidRPr="003064D6">
        <w:rPr>
          <w:rFonts w:hint="eastAsia"/>
          <w:b/>
          <w:bCs/>
          <w:i/>
          <w:iCs/>
        </w:rPr>
        <w:t xml:space="preserve"> agreements on the interference model before dig into the detailed parameter assumption.</w:t>
      </w:r>
    </w:p>
    <w:p w14:paraId="5A50E93E" w14:textId="34D4FF56" w:rsidR="00EC410A" w:rsidRPr="003064D6" w:rsidRDefault="003E6D80" w:rsidP="00C770EE">
      <w:pPr>
        <w:rPr>
          <w:b/>
          <w:bCs/>
          <w:i/>
          <w:iCs/>
        </w:rPr>
      </w:pPr>
      <w:r>
        <w:rPr>
          <w:rFonts w:hint="eastAsia"/>
        </w:rPr>
        <w:t>Following the objectives, for inter-cell interference cancellation, it</w:t>
      </w:r>
      <w:r>
        <w:t>’</w:t>
      </w:r>
      <w:r>
        <w:rPr>
          <w:rFonts w:hint="eastAsia"/>
        </w:rPr>
        <w:t xml:space="preserve">s expected to introduce </w:t>
      </w:r>
      <w:r w:rsidR="00C8050E">
        <w:rPr>
          <w:rFonts w:hint="eastAsia"/>
        </w:rPr>
        <w:t xml:space="preserve">PDSCH and CQI reporting requirement with 8Rx reception. </w:t>
      </w:r>
    </w:p>
    <w:p w14:paraId="36DBFC04" w14:textId="5C5860A4" w:rsidR="007C31CA" w:rsidRDefault="00DB72C9" w:rsidP="00C055ED">
      <w:r>
        <w:rPr>
          <w:rFonts w:hint="eastAsia"/>
        </w:rPr>
        <w:t>The following aspects related to the interference model should be taken into consideration:</w:t>
      </w:r>
    </w:p>
    <w:p w14:paraId="6A0966CB" w14:textId="4F9E5762" w:rsidR="00DB72C9" w:rsidRDefault="00047BD2" w:rsidP="00FC3DD3">
      <w:pPr>
        <w:pStyle w:val="ListParagraph"/>
        <w:numPr>
          <w:ilvl w:val="0"/>
          <w:numId w:val="13"/>
        </w:numPr>
      </w:pPr>
      <w:r>
        <w:rPr>
          <w:rFonts w:hint="eastAsia"/>
        </w:rPr>
        <w:t xml:space="preserve">Number of interfering </w:t>
      </w:r>
      <w:proofErr w:type="gramStart"/>
      <w:r>
        <w:rPr>
          <w:rFonts w:hint="eastAsia"/>
        </w:rPr>
        <w:t>cell</w:t>
      </w:r>
      <w:proofErr w:type="gramEnd"/>
    </w:p>
    <w:p w14:paraId="5F5D7990" w14:textId="0BC7BA48" w:rsidR="00047BD2" w:rsidRDefault="004212D2" w:rsidP="00FC3DD3">
      <w:pPr>
        <w:pStyle w:val="ListParagraph"/>
        <w:numPr>
          <w:ilvl w:val="0"/>
          <w:numId w:val="13"/>
        </w:numPr>
      </w:pPr>
      <w:r>
        <w:rPr>
          <w:rFonts w:hint="eastAsia"/>
        </w:rPr>
        <w:t>Interference profile</w:t>
      </w:r>
    </w:p>
    <w:p w14:paraId="6753A64D" w14:textId="3127918B" w:rsidR="001849CC" w:rsidRDefault="001849CC" w:rsidP="00FC3DD3">
      <w:pPr>
        <w:pStyle w:val="ListParagraph"/>
        <w:numPr>
          <w:ilvl w:val="1"/>
          <w:numId w:val="13"/>
        </w:numPr>
      </w:pPr>
      <w:r>
        <w:t>W</w:t>
      </w:r>
      <w:r>
        <w:rPr>
          <w:rFonts w:hint="eastAsia"/>
        </w:rPr>
        <w:t>hether to reuse the DIP method and INR level</w:t>
      </w:r>
    </w:p>
    <w:p w14:paraId="277B57EF" w14:textId="77777777" w:rsidR="006E6CC0" w:rsidRDefault="00FC3DD3" w:rsidP="006E6CC0">
      <w:pPr>
        <w:pStyle w:val="ListParagraph"/>
        <w:numPr>
          <w:ilvl w:val="0"/>
          <w:numId w:val="13"/>
        </w:numPr>
      </w:pPr>
      <w:r>
        <w:rPr>
          <w:rFonts w:hint="eastAsia"/>
        </w:rPr>
        <w:t xml:space="preserve">Transmission rank </w:t>
      </w:r>
    </w:p>
    <w:p w14:paraId="2513F5D9" w14:textId="7EA1FD32" w:rsidR="006E6CC0" w:rsidRDefault="006E6CC0" w:rsidP="006E6CC0">
      <w:pPr>
        <w:pStyle w:val="ListParagraph"/>
        <w:numPr>
          <w:ilvl w:val="0"/>
          <w:numId w:val="13"/>
        </w:numPr>
      </w:pPr>
      <w:r>
        <w:t xml:space="preserve">Time/frequency </w:t>
      </w:r>
      <w:proofErr w:type="gramStart"/>
      <w:r>
        <w:t>offset</w:t>
      </w:r>
      <w:proofErr w:type="gramEnd"/>
    </w:p>
    <w:p w14:paraId="5F423779" w14:textId="504AECA9" w:rsidR="00FC3DD3" w:rsidRDefault="006E6CC0" w:rsidP="009176F2">
      <w:pPr>
        <w:pStyle w:val="ListParagraph"/>
        <w:numPr>
          <w:ilvl w:val="0"/>
          <w:numId w:val="13"/>
        </w:numPr>
      </w:pPr>
      <w:r>
        <w:t>SSB configuration</w:t>
      </w:r>
    </w:p>
    <w:p w14:paraId="2C4B3039" w14:textId="4E3A9777" w:rsidR="007A76B4" w:rsidRDefault="00DB72C9" w:rsidP="001730A0">
      <w:pPr>
        <w:rPr>
          <w:b/>
          <w:bCs/>
          <w:i/>
          <w:iCs/>
        </w:rPr>
      </w:pPr>
      <w:r w:rsidRPr="003064D6">
        <w:rPr>
          <w:rFonts w:hint="eastAsia"/>
          <w:b/>
          <w:bCs/>
          <w:i/>
          <w:iCs/>
        </w:rPr>
        <w:t xml:space="preserve">Proposal 2: </w:t>
      </w:r>
      <w:r w:rsidR="007F68EE">
        <w:rPr>
          <w:rFonts w:hint="eastAsia"/>
          <w:b/>
          <w:bCs/>
          <w:i/>
          <w:iCs/>
        </w:rPr>
        <w:t xml:space="preserve">Propose </w:t>
      </w:r>
      <w:r w:rsidR="007A76B4" w:rsidRPr="003064D6">
        <w:rPr>
          <w:rFonts w:hint="eastAsia"/>
          <w:b/>
          <w:bCs/>
          <w:i/>
          <w:iCs/>
        </w:rPr>
        <w:t xml:space="preserve">RAN4 </w:t>
      </w:r>
      <w:r w:rsidR="007F68EE">
        <w:rPr>
          <w:rFonts w:hint="eastAsia"/>
          <w:b/>
          <w:bCs/>
          <w:i/>
          <w:iCs/>
        </w:rPr>
        <w:t>to</w:t>
      </w:r>
      <w:r w:rsidR="007A76B4" w:rsidRPr="003064D6">
        <w:rPr>
          <w:rFonts w:hint="eastAsia"/>
          <w:b/>
          <w:bCs/>
          <w:i/>
          <w:iCs/>
        </w:rPr>
        <w:t xml:space="preserve"> discuss and agree</w:t>
      </w:r>
      <w:r w:rsidR="004F7730">
        <w:rPr>
          <w:rFonts w:hint="eastAsia"/>
          <w:b/>
          <w:bCs/>
          <w:i/>
          <w:iCs/>
        </w:rPr>
        <w:t xml:space="preserve"> at least</w:t>
      </w:r>
      <w:r w:rsidR="007A76B4" w:rsidRPr="003064D6">
        <w:rPr>
          <w:rFonts w:hint="eastAsia"/>
          <w:b/>
          <w:bCs/>
          <w:i/>
          <w:iCs/>
        </w:rPr>
        <w:t xml:space="preserve"> on the configurations of the following interference model aspects</w:t>
      </w:r>
      <w:r w:rsidR="00EB1EFF">
        <w:rPr>
          <w:rFonts w:hint="eastAsia"/>
          <w:b/>
          <w:bCs/>
          <w:i/>
          <w:iCs/>
        </w:rPr>
        <w:t xml:space="preserve"> for inter-cell interference </w:t>
      </w:r>
      <w:proofErr w:type="gramStart"/>
      <w:r w:rsidR="009C5B47">
        <w:rPr>
          <w:rFonts w:hint="eastAsia"/>
          <w:b/>
          <w:bCs/>
          <w:i/>
          <w:iCs/>
        </w:rPr>
        <w:t>mitigation</w:t>
      </w:r>
      <w:proofErr w:type="gramEnd"/>
    </w:p>
    <w:p w14:paraId="001E6C51" w14:textId="77777777" w:rsidR="009C5BE1" w:rsidRPr="004F624D" w:rsidRDefault="009C5BE1" w:rsidP="009C5BE1">
      <w:pPr>
        <w:pStyle w:val="ListParagraph"/>
        <w:numPr>
          <w:ilvl w:val="0"/>
          <w:numId w:val="13"/>
        </w:numPr>
        <w:rPr>
          <w:b/>
          <w:bCs/>
          <w:i/>
          <w:iCs/>
        </w:rPr>
      </w:pPr>
      <w:r w:rsidRPr="004F624D">
        <w:rPr>
          <w:rFonts w:hint="eastAsia"/>
          <w:b/>
          <w:bCs/>
          <w:i/>
          <w:iCs/>
        </w:rPr>
        <w:t xml:space="preserve">Number of interfering </w:t>
      </w:r>
      <w:proofErr w:type="gramStart"/>
      <w:r w:rsidRPr="004F624D">
        <w:rPr>
          <w:rFonts w:hint="eastAsia"/>
          <w:b/>
          <w:bCs/>
          <w:i/>
          <w:iCs/>
        </w:rPr>
        <w:t>cell</w:t>
      </w:r>
      <w:proofErr w:type="gramEnd"/>
    </w:p>
    <w:p w14:paraId="2A2E1A65" w14:textId="77777777" w:rsidR="009C5BE1" w:rsidRPr="004F624D" w:rsidRDefault="009C5BE1" w:rsidP="009C5BE1">
      <w:pPr>
        <w:pStyle w:val="ListParagraph"/>
        <w:numPr>
          <w:ilvl w:val="0"/>
          <w:numId w:val="13"/>
        </w:numPr>
        <w:rPr>
          <w:b/>
          <w:bCs/>
          <w:i/>
          <w:iCs/>
        </w:rPr>
      </w:pPr>
      <w:r w:rsidRPr="004F624D">
        <w:rPr>
          <w:rFonts w:hint="eastAsia"/>
          <w:b/>
          <w:bCs/>
          <w:i/>
          <w:iCs/>
        </w:rPr>
        <w:t>Interference profile</w:t>
      </w:r>
    </w:p>
    <w:p w14:paraId="45B76CA9" w14:textId="77777777" w:rsidR="009C5BE1" w:rsidRPr="004F624D" w:rsidRDefault="009C5BE1" w:rsidP="009C5BE1">
      <w:pPr>
        <w:pStyle w:val="ListParagraph"/>
        <w:numPr>
          <w:ilvl w:val="1"/>
          <w:numId w:val="13"/>
        </w:numPr>
        <w:rPr>
          <w:b/>
          <w:bCs/>
          <w:i/>
          <w:iCs/>
        </w:rPr>
      </w:pPr>
      <w:r w:rsidRPr="004F624D">
        <w:rPr>
          <w:b/>
          <w:bCs/>
          <w:i/>
          <w:iCs/>
        </w:rPr>
        <w:t>W</w:t>
      </w:r>
      <w:r w:rsidRPr="004F624D">
        <w:rPr>
          <w:rFonts w:hint="eastAsia"/>
          <w:b/>
          <w:bCs/>
          <w:i/>
          <w:iCs/>
        </w:rPr>
        <w:t>hether to reuse the DIP method and INR level</w:t>
      </w:r>
    </w:p>
    <w:p w14:paraId="28D05AB3" w14:textId="77777777" w:rsidR="009C5BE1" w:rsidRPr="004F624D" w:rsidRDefault="009C5BE1" w:rsidP="009C5BE1">
      <w:pPr>
        <w:pStyle w:val="ListParagraph"/>
        <w:numPr>
          <w:ilvl w:val="0"/>
          <w:numId w:val="13"/>
        </w:numPr>
        <w:rPr>
          <w:b/>
          <w:bCs/>
          <w:i/>
          <w:iCs/>
        </w:rPr>
      </w:pPr>
      <w:r w:rsidRPr="004F624D">
        <w:rPr>
          <w:rFonts w:hint="eastAsia"/>
          <w:b/>
          <w:bCs/>
          <w:i/>
          <w:iCs/>
        </w:rPr>
        <w:t xml:space="preserve">Transmission rank </w:t>
      </w:r>
    </w:p>
    <w:p w14:paraId="75AE4D21" w14:textId="0E313329" w:rsidR="004F624D" w:rsidRPr="004F624D" w:rsidRDefault="004F624D" w:rsidP="009C5BE1">
      <w:pPr>
        <w:pStyle w:val="ListParagraph"/>
        <w:numPr>
          <w:ilvl w:val="0"/>
          <w:numId w:val="13"/>
        </w:numPr>
        <w:rPr>
          <w:b/>
          <w:bCs/>
          <w:i/>
          <w:iCs/>
        </w:rPr>
      </w:pPr>
      <w:r w:rsidRPr="004F624D">
        <w:rPr>
          <w:rFonts w:hint="eastAsia"/>
          <w:b/>
          <w:bCs/>
          <w:i/>
          <w:iCs/>
        </w:rPr>
        <w:t xml:space="preserve">Time/frequency </w:t>
      </w:r>
      <w:proofErr w:type="gramStart"/>
      <w:r w:rsidRPr="004F624D">
        <w:rPr>
          <w:rFonts w:hint="eastAsia"/>
          <w:b/>
          <w:bCs/>
          <w:i/>
          <w:iCs/>
        </w:rPr>
        <w:t>offset</w:t>
      </w:r>
      <w:proofErr w:type="gramEnd"/>
    </w:p>
    <w:p w14:paraId="43007D87" w14:textId="219B44F9" w:rsidR="004F624D" w:rsidRPr="004F624D" w:rsidRDefault="004F624D" w:rsidP="009C5BE1">
      <w:pPr>
        <w:pStyle w:val="ListParagraph"/>
        <w:numPr>
          <w:ilvl w:val="0"/>
          <w:numId w:val="13"/>
        </w:numPr>
        <w:rPr>
          <w:b/>
          <w:bCs/>
          <w:i/>
          <w:iCs/>
        </w:rPr>
      </w:pPr>
      <w:r w:rsidRPr="004F624D">
        <w:rPr>
          <w:rFonts w:hint="eastAsia"/>
          <w:b/>
          <w:bCs/>
          <w:i/>
          <w:iCs/>
        </w:rPr>
        <w:t>SSB configuration</w:t>
      </w:r>
    </w:p>
    <w:p w14:paraId="337DA6FA" w14:textId="08591F80" w:rsidR="007A76B4" w:rsidRDefault="009F0F43" w:rsidP="001730A0">
      <w:r>
        <w:rPr>
          <w:rFonts w:hint="eastAsia"/>
        </w:rPr>
        <w:t xml:space="preserve">As for the scenario of intra-cell inter-user interference, it is expected to introduce PDSCH </w:t>
      </w:r>
      <w:r w:rsidR="00EF07B8">
        <w:rPr>
          <w:rFonts w:hint="eastAsia"/>
        </w:rPr>
        <w:t xml:space="preserve">demodulation requirement. </w:t>
      </w:r>
      <w:r w:rsidR="0073674E">
        <w:rPr>
          <w:rFonts w:hint="eastAsia"/>
        </w:rPr>
        <w:t xml:space="preserve">Similarly, we propose to discuss the interference model first with </w:t>
      </w:r>
      <w:r w:rsidR="00A06576">
        <w:rPr>
          <w:rFonts w:hint="eastAsia"/>
        </w:rPr>
        <w:t>the following aspects to be considered:</w:t>
      </w:r>
    </w:p>
    <w:p w14:paraId="1078D124" w14:textId="5203B502" w:rsidR="00556FB1" w:rsidRDefault="00A06576" w:rsidP="00D36E80">
      <w:pPr>
        <w:pStyle w:val="ListParagraph"/>
        <w:numPr>
          <w:ilvl w:val="0"/>
          <w:numId w:val="14"/>
        </w:numPr>
      </w:pPr>
      <w:r>
        <w:rPr>
          <w:rFonts w:hint="eastAsia"/>
        </w:rPr>
        <w:t>Number of paired UE</w:t>
      </w:r>
    </w:p>
    <w:p w14:paraId="0D5CCB44" w14:textId="2EC9C79A" w:rsidR="0089276D" w:rsidRDefault="0089276D" w:rsidP="00D36E80">
      <w:pPr>
        <w:pStyle w:val="ListParagraph"/>
        <w:numPr>
          <w:ilvl w:val="0"/>
          <w:numId w:val="14"/>
        </w:numPr>
      </w:pPr>
      <w:r>
        <w:rPr>
          <w:rFonts w:hint="eastAsia"/>
        </w:rPr>
        <w:t xml:space="preserve">Rank for target and </w:t>
      </w:r>
      <w:proofErr w:type="gramStart"/>
      <w:r>
        <w:rPr>
          <w:rFonts w:hint="eastAsia"/>
        </w:rPr>
        <w:t>interference</w:t>
      </w:r>
      <w:proofErr w:type="gramEnd"/>
    </w:p>
    <w:p w14:paraId="74E1A0B0" w14:textId="20AD3D88" w:rsidR="0089276D" w:rsidRDefault="002C28A6" w:rsidP="00D36E80">
      <w:pPr>
        <w:pStyle w:val="ListParagraph"/>
        <w:numPr>
          <w:ilvl w:val="0"/>
          <w:numId w:val="14"/>
        </w:numPr>
      </w:pPr>
      <w:r>
        <w:rPr>
          <w:rFonts w:hint="eastAsia"/>
        </w:rPr>
        <w:t>Precoder c</w:t>
      </w:r>
      <w:r w:rsidR="00264798">
        <w:rPr>
          <w:rFonts w:hint="eastAsia"/>
        </w:rPr>
        <w:t>odebook type</w:t>
      </w:r>
    </w:p>
    <w:p w14:paraId="2D97B676" w14:textId="5510F090" w:rsidR="00264798" w:rsidRDefault="00264798" w:rsidP="00D36E80">
      <w:pPr>
        <w:pStyle w:val="ListParagraph"/>
        <w:numPr>
          <w:ilvl w:val="0"/>
          <w:numId w:val="14"/>
        </w:numPr>
      </w:pPr>
      <w:r>
        <w:rPr>
          <w:rFonts w:hint="eastAsia"/>
        </w:rPr>
        <w:t>PMI selection and precoding</w:t>
      </w:r>
    </w:p>
    <w:p w14:paraId="6FE63E82" w14:textId="426CDACD" w:rsidR="00264798" w:rsidRDefault="00D36E80" w:rsidP="00D36E80">
      <w:pPr>
        <w:pStyle w:val="ListParagraph"/>
        <w:numPr>
          <w:ilvl w:val="0"/>
          <w:numId w:val="14"/>
        </w:numPr>
      </w:pPr>
      <w:r>
        <w:rPr>
          <w:rFonts w:hint="eastAsia"/>
        </w:rPr>
        <w:t>MCS for interference</w:t>
      </w:r>
    </w:p>
    <w:p w14:paraId="55EEF2D2" w14:textId="3FE7C5E3" w:rsidR="006D0538" w:rsidRDefault="004B23C8" w:rsidP="009176F2">
      <w:pPr>
        <w:pStyle w:val="ListParagraph"/>
        <w:numPr>
          <w:ilvl w:val="0"/>
          <w:numId w:val="14"/>
        </w:numPr>
      </w:pPr>
      <w:r>
        <w:rPr>
          <w:rFonts w:hint="eastAsia"/>
        </w:rPr>
        <w:t>DMRS configurations</w:t>
      </w:r>
    </w:p>
    <w:p w14:paraId="2B144B8D" w14:textId="311E5BBE" w:rsidR="00447437" w:rsidRDefault="00447437" w:rsidP="001730A0">
      <w:pPr>
        <w:rPr>
          <w:b/>
          <w:bCs/>
          <w:i/>
          <w:iCs/>
        </w:rPr>
      </w:pPr>
      <w:r w:rsidRPr="00096192">
        <w:rPr>
          <w:b/>
          <w:bCs/>
          <w:i/>
          <w:iCs/>
        </w:rPr>
        <w:t>Proposal</w:t>
      </w:r>
      <w:r w:rsidR="001374EC">
        <w:rPr>
          <w:rFonts w:hint="eastAsia"/>
          <w:b/>
          <w:bCs/>
          <w:i/>
          <w:iCs/>
        </w:rPr>
        <w:t xml:space="preserve"> 3</w:t>
      </w:r>
      <w:r w:rsidRPr="00096192">
        <w:rPr>
          <w:b/>
          <w:bCs/>
          <w:i/>
          <w:iCs/>
        </w:rPr>
        <w:t xml:space="preserve">: </w:t>
      </w:r>
      <w:r w:rsidR="007F68EE">
        <w:rPr>
          <w:rFonts w:hint="eastAsia"/>
          <w:b/>
          <w:bCs/>
          <w:i/>
          <w:iCs/>
        </w:rPr>
        <w:t>Propose RAN4 to discuss and agree</w:t>
      </w:r>
      <w:r w:rsidR="004F7730">
        <w:rPr>
          <w:rFonts w:hint="eastAsia"/>
          <w:b/>
          <w:bCs/>
          <w:i/>
          <w:iCs/>
        </w:rPr>
        <w:t xml:space="preserve"> at least</w:t>
      </w:r>
      <w:r w:rsidR="007F68EE">
        <w:rPr>
          <w:rFonts w:hint="eastAsia"/>
          <w:b/>
          <w:bCs/>
          <w:i/>
          <w:iCs/>
        </w:rPr>
        <w:t xml:space="preserve"> on the</w:t>
      </w:r>
      <w:r w:rsidR="00E37C15">
        <w:rPr>
          <w:rFonts w:hint="eastAsia"/>
          <w:b/>
          <w:bCs/>
          <w:i/>
          <w:iCs/>
        </w:rPr>
        <w:t xml:space="preserve"> </w:t>
      </w:r>
      <w:r w:rsidR="00E37C15" w:rsidRPr="003064D6">
        <w:rPr>
          <w:rFonts w:hint="eastAsia"/>
          <w:b/>
          <w:bCs/>
          <w:i/>
          <w:iCs/>
        </w:rPr>
        <w:t>configurations of the following</w:t>
      </w:r>
      <w:r w:rsidR="00D56C1E">
        <w:rPr>
          <w:rFonts w:hint="eastAsia"/>
          <w:b/>
          <w:bCs/>
          <w:i/>
          <w:iCs/>
        </w:rPr>
        <w:t xml:space="preserve"> </w:t>
      </w:r>
      <w:r w:rsidR="00E37C15" w:rsidRPr="003064D6">
        <w:rPr>
          <w:rFonts w:hint="eastAsia"/>
          <w:b/>
          <w:bCs/>
          <w:i/>
          <w:iCs/>
        </w:rPr>
        <w:t>interference model aspects</w:t>
      </w:r>
      <w:r w:rsidR="00E37C15">
        <w:rPr>
          <w:rFonts w:hint="eastAsia"/>
          <w:b/>
          <w:bCs/>
          <w:i/>
          <w:iCs/>
        </w:rPr>
        <w:t xml:space="preserve"> for int</w:t>
      </w:r>
      <w:r w:rsidR="002C28A6">
        <w:rPr>
          <w:rFonts w:hint="eastAsia"/>
          <w:b/>
          <w:bCs/>
          <w:i/>
          <w:iCs/>
        </w:rPr>
        <w:t>ra</w:t>
      </w:r>
      <w:r w:rsidR="00E37C15">
        <w:rPr>
          <w:rFonts w:hint="eastAsia"/>
          <w:b/>
          <w:bCs/>
          <w:i/>
          <w:iCs/>
        </w:rPr>
        <w:t>-cell</w:t>
      </w:r>
      <w:r w:rsidR="002C28A6">
        <w:rPr>
          <w:rFonts w:hint="eastAsia"/>
          <w:b/>
          <w:bCs/>
          <w:i/>
          <w:iCs/>
        </w:rPr>
        <w:t xml:space="preserve"> inter-user</w:t>
      </w:r>
      <w:r w:rsidR="00E37C15">
        <w:rPr>
          <w:rFonts w:hint="eastAsia"/>
          <w:b/>
          <w:bCs/>
          <w:i/>
          <w:iCs/>
        </w:rPr>
        <w:t xml:space="preserve"> interference cancellation:</w:t>
      </w:r>
    </w:p>
    <w:p w14:paraId="649773DA" w14:textId="77777777" w:rsidR="00E37C15" w:rsidRPr="00E37C15" w:rsidRDefault="00E37C15" w:rsidP="00E37C15">
      <w:pPr>
        <w:pStyle w:val="ListParagraph"/>
        <w:numPr>
          <w:ilvl w:val="0"/>
          <w:numId w:val="14"/>
        </w:numPr>
        <w:rPr>
          <w:b/>
          <w:bCs/>
          <w:i/>
          <w:iCs/>
        </w:rPr>
      </w:pPr>
      <w:r w:rsidRPr="00E37C15">
        <w:rPr>
          <w:rFonts w:hint="eastAsia"/>
          <w:b/>
          <w:bCs/>
          <w:i/>
          <w:iCs/>
        </w:rPr>
        <w:t>Number of paired UE</w:t>
      </w:r>
    </w:p>
    <w:p w14:paraId="214463A4" w14:textId="77777777" w:rsidR="00E37C15" w:rsidRPr="00E37C15" w:rsidRDefault="00E37C15" w:rsidP="00E37C15">
      <w:pPr>
        <w:pStyle w:val="ListParagraph"/>
        <w:numPr>
          <w:ilvl w:val="0"/>
          <w:numId w:val="14"/>
        </w:numPr>
        <w:rPr>
          <w:b/>
          <w:bCs/>
          <w:i/>
          <w:iCs/>
        </w:rPr>
      </w:pPr>
      <w:r w:rsidRPr="00E37C15">
        <w:rPr>
          <w:rFonts w:hint="eastAsia"/>
          <w:b/>
          <w:bCs/>
          <w:i/>
          <w:iCs/>
        </w:rPr>
        <w:lastRenderedPageBreak/>
        <w:t xml:space="preserve">Rank for target and </w:t>
      </w:r>
      <w:proofErr w:type="gramStart"/>
      <w:r w:rsidRPr="00E37C15">
        <w:rPr>
          <w:rFonts w:hint="eastAsia"/>
          <w:b/>
          <w:bCs/>
          <w:i/>
          <w:iCs/>
        </w:rPr>
        <w:t>interference</w:t>
      </w:r>
      <w:proofErr w:type="gramEnd"/>
    </w:p>
    <w:p w14:paraId="57AF3E34" w14:textId="77777777" w:rsidR="00E37C15" w:rsidRPr="00E37C15" w:rsidRDefault="00E37C15" w:rsidP="00E37C15">
      <w:pPr>
        <w:pStyle w:val="ListParagraph"/>
        <w:numPr>
          <w:ilvl w:val="0"/>
          <w:numId w:val="14"/>
        </w:numPr>
        <w:rPr>
          <w:b/>
          <w:bCs/>
          <w:i/>
          <w:iCs/>
        </w:rPr>
      </w:pPr>
      <w:r w:rsidRPr="00E37C15">
        <w:rPr>
          <w:b/>
          <w:bCs/>
          <w:i/>
          <w:iCs/>
        </w:rPr>
        <w:t>C</w:t>
      </w:r>
      <w:r w:rsidRPr="00E37C15">
        <w:rPr>
          <w:rFonts w:hint="eastAsia"/>
          <w:b/>
          <w:bCs/>
          <w:i/>
          <w:iCs/>
        </w:rPr>
        <w:t>odebook type</w:t>
      </w:r>
    </w:p>
    <w:p w14:paraId="78F2307F" w14:textId="77777777" w:rsidR="00E37C15" w:rsidRPr="00E37C15" w:rsidRDefault="00E37C15" w:rsidP="00E37C15">
      <w:pPr>
        <w:pStyle w:val="ListParagraph"/>
        <w:numPr>
          <w:ilvl w:val="0"/>
          <w:numId w:val="14"/>
        </w:numPr>
        <w:rPr>
          <w:b/>
          <w:bCs/>
          <w:i/>
          <w:iCs/>
        </w:rPr>
      </w:pPr>
      <w:r w:rsidRPr="00E37C15">
        <w:rPr>
          <w:rFonts w:hint="eastAsia"/>
          <w:b/>
          <w:bCs/>
          <w:i/>
          <w:iCs/>
        </w:rPr>
        <w:t>PMI selection and precoding</w:t>
      </w:r>
    </w:p>
    <w:p w14:paraId="7E3B6FA5" w14:textId="77777777" w:rsidR="00E37C15" w:rsidRPr="00E37C15" w:rsidRDefault="00E37C15" w:rsidP="00E37C15">
      <w:pPr>
        <w:pStyle w:val="ListParagraph"/>
        <w:numPr>
          <w:ilvl w:val="0"/>
          <w:numId w:val="14"/>
        </w:numPr>
        <w:rPr>
          <w:b/>
          <w:bCs/>
          <w:i/>
          <w:iCs/>
        </w:rPr>
      </w:pPr>
      <w:r w:rsidRPr="00E37C15">
        <w:rPr>
          <w:rFonts w:hint="eastAsia"/>
          <w:b/>
          <w:bCs/>
          <w:i/>
          <w:iCs/>
        </w:rPr>
        <w:t>MCS for interference</w:t>
      </w:r>
    </w:p>
    <w:p w14:paraId="4937025B" w14:textId="77777777" w:rsidR="00E37C15" w:rsidRPr="00E37C15" w:rsidRDefault="00E37C15" w:rsidP="00E37C15">
      <w:pPr>
        <w:pStyle w:val="ListParagraph"/>
        <w:numPr>
          <w:ilvl w:val="0"/>
          <w:numId w:val="14"/>
        </w:numPr>
        <w:rPr>
          <w:b/>
          <w:bCs/>
          <w:i/>
          <w:iCs/>
        </w:rPr>
      </w:pPr>
      <w:r w:rsidRPr="00E37C15">
        <w:rPr>
          <w:rFonts w:hint="eastAsia"/>
          <w:b/>
          <w:bCs/>
          <w:i/>
          <w:iCs/>
        </w:rPr>
        <w:t>DMRS configurations</w:t>
      </w:r>
    </w:p>
    <w:p w14:paraId="31BE11CC" w14:textId="4114D2D8" w:rsidR="00E37C15" w:rsidRPr="00E37C15" w:rsidRDefault="009A4493" w:rsidP="001730A0">
      <w:r>
        <w:rPr>
          <w:rFonts w:hint="eastAsia"/>
        </w:rPr>
        <w:t>After reaching agreements on the interference model and profile, it is suggested RAN4</w:t>
      </w:r>
      <w:r w:rsidR="003F5D9D">
        <w:rPr>
          <w:rFonts w:hint="eastAsia"/>
        </w:rPr>
        <w:t xml:space="preserve"> to </w:t>
      </w:r>
      <w:r w:rsidR="00DA3B94">
        <w:rPr>
          <w:rFonts w:hint="eastAsia"/>
        </w:rPr>
        <w:t xml:space="preserve">discuss the detailed parameter assumptions </w:t>
      </w:r>
      <w:r w:rsidR="0083546B">
        <w:rPr>
          <w:rFonts w:hint="eastAsia"/>
        </w:rPr>
        <w:t xml:space="preserve">and </w:t>
      </w:r>
      <w:r w:rsidR="003F5D9D">
        <w:rPr>
          <w:rFonts w:hint="eastAsia"/>
        </w:rPr>
        <w:t xml:space="preserve">encourage companies to bring initial simulation results so that </w:t>
      </w:r>
      <w:r w:rsidR="0083546B">
        <w:rPr>
          <w:rFonts w:hint="eastAsia"/>
        </w:rPr>
        <w:t xml:space="preserve">further </w:t>
      </w:r>
      <w:r w:rsidR="00C55226">
        <w:rPr>
          <w:rFonts w:hint="eastAsia"/>
        </w:rPr>
        <w:t xml:space="preserve">updates </w:t>
      </w:r>
      <w:r w:rsidR="0083546B">
        <w:rPr>
          <w:rFonts w:hint="eastAsia"/>
        </w:rPr>
        <w:t xml:space="preserve">on the assumption </w:t>
      </w:r>
      <w:r w:rsidR="00C55226">
        <w:rPr>
          <w:rFonts w:hint="eastAsia"/>
        </w:rPr>
        <w:t xml:space="preserve">(if needed) can happen to help facilitate the final </w:t>
      </w:r>
      <w:r w:rsidR="00F317D9">
        <w:rPr>
          <w:rFonts w:hint="eastAsia"/>
        </w:rPr>
        <w:t xml:space="preserve">configuration </w:t>
      </w:r>
      <w:r w:rsidR="00C55226">
        <w:rPr>
          <w:rFonts w:hint="eastAsia"/>
        </w:rPr>
        <w:t xml:space="preserve">and </w:t>
      </w:r>
      <w:r w:rsidR="00A35E4B">
        <w:rPr>
          <w:rFonts w:hint="eastAsia"/>
        </w:rPr>
        <w:t>derive the requirement.</w:t>
      </w:r>
    </w:p>
    <w:p w14:paraId="389BFC3E" w14:textId="01B778A5" w:rsidR="001730A0" w:rsidRPr="00CF0B00" w:rsidRDefault="001730A0" w:rsidP="00417AB8">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417AB8">
        <w:rPr>
          <w:rFonts w:ascii="Arial" w:eastAsia="MS Mincho" w:hAnsi="Arial" w:cs="Times New Roman"/>
          <w:color w:val="auto"/>
          <w:kern w:val="0"/>
          <w:sz w:val="32"/>
          <w:szCs w:val="20"/>
          <w:lang w:eastAsia="ja-JP"/>
          <w14:ligatures w14:val="none"/>
        </w:rPr>
        <w:t>2</w:t>
      </w:r>
      <w:r w:rsidRPr="00417AB8">
        <w:rPr>
          <w:rFonts w:ascii="Arial" w:eastAsia="MS Mincho" w:hAnsi="Arial" w:cs="Times New Roman"/>
          <w:color w:val="auto"/>
          <w:kern w:val="0"/>
          <w:sz w:val="32"/>
          <w:szCs w:val="20"/>
          <w:lang w:eastAsia="ja-JP"/>
          <w14:ligatures w14:val="none"/>
        </w:rPr>
        <w:tab/>
      </w:r>
      <w:r w:rsidR="00CF0B00">
        <w:rPr>
          <w:rFonts w:ascii="Arial" w:eastAsiaTheme="minorEastAsia" w:hAnsi="Arial" w:cs="Times New Roman" w:hint="eastAsia"/>
          <w:color w:val="auto"/>
          <w:kern w:val="0"/>
          <w:sz w:val="32"/>
          <w:szCs w:val="20"/>
          <w14:ligatures w14:val="none"/>
        </w:rPr>
        <w:t>BS demodulation requirement</w:t>
      </w:r>
    </w:p>
    <w:p w14:paraId="3A43F80D" w14:textId="77777777" w:rsidR="007A7DE1" w:rsidRDefault="007A7DE1" w:rsidP="007A7DE1">
      <w:r>
        <w:t xml:space="preserve">The MMSE-IRC receiver is widely used in wireless communication network to migrate the interference from unexpected directions. The benefit is obvious compared to MRC receiver in high traffic load scenario and heterogenous network. In LTE Rel-13, the demodulation gain is studied and BS demodulation requirements for MMSE-IRC are introduced for both synchronous and asynchronous deployments. </w:t>
      </w:r>
    </w:p>
    <w:p w14:paraId="5C8FE2C3" w14:textId="77777777" w:rsidR="007A7DE1" w:rsidRDefault="007A7DE1" w:rsidP="007A7DE1">
      <w:r>
        <w:t xml:space="preserve">In previous Rel-17 and Rel-18, NR MMSE-IRC UE demodulation requirements are defined. In NR deployment, high power UE would be also used and could give higher interference on UL than LTE deployment. This is mentioned in justification of WID. In that case, companies have consensus that it is worthy to study the BS demodulation requirements for NR MMSE-IRC receiver in Rel-19. </w:t>
      </w:r>
    </w:p>
    <w:p w14:paraId="16FB3D17" w14:textId="77777777" w:rsidR="007A7DE1" w:rsidRDefault="007A7DE1" w:rsidP="007A7DE1">
      <w:r>
        <w:t xml:space="preserve">The current scenario scope focus on inter-cell interference under homogenous and heterogenous with FDD and TDD synchronous deployment. </w:t>
      </w:r>
    </w:p>
    <w:p w14:paraId="3F636490" w14:textId="6AA82BCE" w:rsidR="007A7DE1" w:rsidRDefault="00B41843" w:rsidP="007A7DE1">
      <w:pPr>
        <w:jc w:val="center"/>
        <w:rPr>
          <w:b/>
          <w:bCs/>
        </w:rPr>
      </w:pPr>
      <w:r w:rsidRPr="00B41843">
        <w:rPr>
          <w:noProof/>
        </w:rPr>
        <w:t xml:space="preserve"> </w:t>
      </w:r>
      <w:r w:rsidRPr="00B41843">
        <w:rPr>
          <w:b/>
          <w:bCs/>
          <w:noProof/>
        </w:rPr>
        <w:drawing>
          <wp:inline distT="0" distB="0" distL="0" distR="0" wp14:anchorId="105154CB" wp14:editId="146140F4">
            <wp:extent cx="3613708" cy="1350027"/>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9002" cy="1355741"/>
                    </a:xfrm>
                    <a:prstGeom prst="rect">
                      <a:avLst/>
                    </a:prstGeom>
                  </pic:spPr>
                </pic:pic>
              </a:graphicData>
            </a:graphic>
          </wp:inline>
        </w:drawing>
      </w:r>
    </w:p>
    <w:p w14:paraId="6315AD8B" w14:textId="40A54F29" w:rsidR="007A7DE1" w:rsidRPr="00444FF3" w:rsidRDefault="009176F2" w:rsidP="007A7DE1">
      <w:pPr>
        <w:jc w:val="center"/>
        <w:rPr>
          <w:b/>
          <w:bCs/>
        </w:rPr>
      </w:pPr>
      <w:r w:rsidRPr="009176F2">
        <w:rPr>
          <w:b/>
          <w:bCs/>
          <w:noProof/>
        </w:rPr>
        <w:drawing>
          <wp:inline distT="0" distB="0" distL="0" distR="0" wp14:anchorId="20DA9E08" wp14:editId="15321A07">
            <wp:extent cx="3482035" cy="1320309"/>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0247" cy="1327215"/>
                    </a:xfrm>
                    <a:prstGeom prst="rect">
                      <a:avLst/>
                    </a:prstGeom>
                  </pic:spPr>
                </pic:pic>
              </a:graphicData>
            </a:graphic>
          </wp:inline>
        </w:drawing>
      </w:r>
    </w:p>
    <w:p w14:paraId="51AFA767" w14:textId="77777777" w:rsidR="007A7DE1" w:rsidRDefault="007A7DE1" w:rsidP="007A7DE1"/>
    <w:p w14:paraId="5AB60890" w14:textId="77777777" w:rsidR="007A7DE1" w:rsidRDefault="007A7DE1" w:rsidP="007A7DE1">
      <w:r>
        <w:t xml:space="preserve">To evaluate the performance of BS MMSE-IRC for NR, a proper interference profile is necessary. To have such a profile, there are two possible approaches can be considered. The first option is following similar </w:t>
      </w:r>
      <w:r>
        <w:lastRenderedPageBreak/>
        <w:t xml:space="preserve">study procedures as TR36.884 to discuss system level and link level simulations, and a TR might be needed to capture evaluation output. </w:t>
      </w:r>
    </w:p>
    <w:p w14:paraId="1473569B" w14:textId="77777777" w:rsidR="007A7DE1" w:rsidRDefault="007A7DE1" w:rsidP="007A7DE1">
      <w:pPr>
        <w:pStyle w:val="ListParagraph"/>
        <w:numPr>
          <w:ilvl w:val="0"/>
          <w:numId w:val="16"/>
        </w:numPr>
        <w:spacing w:after="0" w:line="240" w:lineRule="auto"/>
        <w:contextualSpacing w:val="0"/>
      </w:pPr>
      <w:r>
        <w:t xml:space="preserve">Typical NR deployment configurations for system level simulation. </w:t>
      </w:r>
    </w:p>
    <w:p w14:paraId="27CE2711" w14:textId="77777777" w:rsidR="007A7DE1" w:rsidRDefault="007A7DE1" w:rsidP="007A7DE1">
      <w:pPr>
        <w:pStyle w:val="ListParagraph"/>
        <w:numPr>
          <w:ilvl w:val="0"/>
          <w:numId w:val="16"/>
        </w:numPr>
        <w:spacing w:after="0" w:line="240" w:lineRule="auto"/>
        <w:contextualSpacing w:val="0"/>
      </w:pPr>
      <w:r>
        <w:t xml:space="preserve">Interference modeling. </w:t>
      </w:r>
    </w:p>
    <w:p w14:paraId="2ABD77D7" w14:textId="77777777" w:rsidR="007A7DE1" w:rsidRDefault="007A7DE1" w:rsidP="007A7DE1">
      <w:pPr>
        <w:pStyle w:val="ListParagraph"/>
        <w:numPr>
          <w:ilvl w:val="0"/>
          <w:numId w:val="16"/>
        </w:numPr>
        <w:spacing w:after="0" w:line="240" w:lineRule="auto"/>
        <w:contextualSpacing w:val="0"/>
      </w:pPr>
      <w:r>
        <w:t xml:space="preserve">Interference profile definition. </w:t>
      </w:r>
    </w:p>
    <w:p w14:paraId="41AB4394" w14:textId="77777777" w:rsidR="007A7DE1" w:rsidRDefault="007A7DE1" w:rsidP="007A7DE1">
      <w:pPr>
        <w:pStyle w:val="ListParagraph"/>
        <w:numPr>
          <w:ilvl w:val="0"/>
          <w:numId w:val="16"/>
        </w:numPr>
        <w:spacing w:after="0" w:line="240" w:lineRule="auto"/>
        <w:contextualSpacing w:val="0"/>
      </w:pPr>
      <w:r>
        <w:t>IRC assumptions and link level simulations.</w:t>
      </w:r>
    </w:p>
    <w:p w14:paraId="624C61C0" w14:textId="77777777" w:rsidR="007A7DE1" w:rsidRDefault="007A7DE1" w:rsidP="007A7DE1"/>
    <w:p w14:paraId="274EEC8D" w14:textId="77777777" w:rsidR="007A7DE1" w:rsidRDefault="007A7DE1" w:rsidP="007A7DE1">
      <w:r>
        <w:rPr>
          <w:rFonts w:hint="eastAsia"/>
        </w:rPr>
        <w:t xml:space="preserve">The interference profile is the key configuration for IRC performance </w:t>
      </w:r>
      <w:r>
        <w:t>simulation</w:t>
      </w:r>
      <w:r>
        <w:rPr>
          <w:rFonts w:hint="eastAsia"/>
        </w:rPr>
        <w:t xml:space="preserve">, but the system level simulations would take a large effort to discuss parameters and align the results. </w:t>
      </w:r>
      <w:r>
        <w:t>Another option is to use artificial values for interference level</w:t>
      </w:r>
      <w:r>
        <w:rPr>
          <w:rFonts w:hint="eastAsia"/>
        </w:rPr>
        <w:t>s</w:t>
      </w:r>
      <w:r>
        <w:t xml:space="preserve"> to avoid system level simulations. </w:t>
      </w:r>
      <w:r>
        <w:rPr>
          <w:rFonts w:hint="eastAsia"/>
        </w:rPr>
        <w:t xml:space="preserve">The following subsection would discuss the interference model used in 3GPP and discuss the </w:t>
      </w:r>
      <w:r>
        <w:t>possibility</w:t>
      </w:r>
      <w:r>
        <w:rPr>
          <w:rFonts w:hint="eastAsia"/>
        </w:rPr>
        <w:t xml:space="preserve"> of </w:t>
      </w:r>
      <w:proofErr w:type="gramStart"/>
      <w:r>
        <w:rPr>
          <w:rFonts w:hint="eastAsia"/>
        </w:rPr>
        <w:t>avoid</w:t>
      </w:r>
      <w:proofErr w:type="gramEnd"/>
      <w:r>
        <w:rPr>
          <w:rFonts w:hint="eastAsia"/>
        </w:rPr>
        <w:t xml:space="preserve"> system level simulations. </w:t>
      </w:r>
    </w:p>
    <w:p w14:paraId="19D5A2FC" w14:textId="77777777" w:rsidR="007A7DE1" w:rsidRPr="000E7C2F" w:rsidRDefault="007A7DE1" w:rsidP="000E7C2F">
      <w:pPr>
        <w:rPr>
          <w:b/>
          <w:bCs/>
          <w:u w:val="single"/>
        </w:rPr>
      </w:pPr>
      <w:r w:rsidRPr="000E7C2F">
        <w:rPr>
          <w:rFonts w:hint="eastAsia"/>
          <w:b/>
          <w:bCs/>
          <w:u w:val="single"/>
        </w:rPr>
        <w:t>Interference model definition</w:t>
      </w:r>
    </w:p>
    <w:p w14:paraId="33DA5525" w14:textId="77777777" w:rsidR="007A7DE1" w:rsidRDefault="007A7DE1" w:rsidP="007A7DE1">
      <w:r>
        <w:t xml:space="preserve">There are two modeling method discussed in LTE BS MMSE-IRC requirements. One method is DIP (Dominant interferer proportion) </w:t>
      </w:r>
      <w:proofErr w:type="gramStart"/>
      <w:r>
        <w:t>model</w:t>
      </w:r>
      <w:proofErr w:type="gramEnd"/>
      <w:r>
        <w:t xml:space="preserve"> and the other one is </w:t>
      </w:r>
      <w:r>
        <w:rPr>
          <w:rFonts w:hint="eastAsia"/>
        </w:rPr>
        <w:t xml:space="preserve">INR </w:t>
      </w:r>
      <w:r w:rsidRPr="00A9075C">
        <w:t xml:space="preserve">(Interference Noise Ratio) </w:t>
      </w:r>
      <w:r>
        <w:t xml:space="preserve">model. </w:t>
      </w:r>
    </w:p>
    <w:p w14:paraId="5A013DBD" w14:textId="77777777" w:rsidR="007A7DE1" w:rsidRPr="00314B5C" w:rsidRDefault="007A7DE1" w:rsidP="007A7DE1">
      <w:pPr>
        <w:pStyle w:val="ListParagraph"/>
        <w:numPr>
          <w:ilvl w:val="0"/>
          <w:numId w:val="17"/>
        </w:numPr>
        <w:spacing w:after="0" w:line="240" w:lineRule="auto"/>
        <w:contextualSpacing w:val="0"/>
        <w:rPr>
          <w:b/>
          <w:bCs/>
        </w:rPr>
      </w:pPr>
      <w:r w:rsidRPr="00314B5C">
        <w:rPr>
          <w:b/>
          <w:bCs/>
        </w:rPr>
        <w:t>DIP</w:t>
      </w:r>
      <w:r w:rsidRPr="00314B5C">
        <w:rPr>
          <w:rFonts w:hint="eastAsia"/>
          <w:b/>
          <w:bCs/>
        </w:rPr>
        <w:t xml:space="preserve"> </w:t>
      </w:r>
      <w:proofErr w:type="gramStart"/>
      <w:r w:rsidRPr="00314B5C">
        <w:rPr>
          <w:b/>
          <w:bCs/>
        </w:rPr>
        <w:t>model</w:t>
      </w:r>
      <w:proofErr w:type="gramEnd"/>
      <w:r w:rsidRPr="00314B5C">
        <w:rPr>
          <w:b/>
          <w:bCs/>
        </w:rPr>
        <w:t xml:space="preserve"> </w:t>
      </w:r>
    </w:p>
    <w:p w14:paraId="7CAA5891" w14:textId="77777777" w:rsidR="007A7DE1" w:rsidRDefault="007A7DE1" w:rsidP="007A7DE1">
      <w:pPr>
        <w:ind w:left="360"/>
      </w:pPr>
      <w:r>
        <w:t xml:space="preserve">This model was firstly introduced for UE MMSE-IRC receiver in 3GPP. The </w:t>
      </w:r>
      <m:oMath>
        <m:sSub>
          <m:sSubPr>
            <m:ctrlPr>
              <w:rPr>
                <w:rFonts w:ascii="Cambria Math" w:hAnsi="Cambria Math"/>
                <w:i/>
              </w:rPr>
            </m:ctrlPr>
          </m:sSubPr>
          <m:e>
            <m:r>
              <w:rPr>
                <w:rFonts w:ascii="Cambria Math" w:hAnsi="Cambria Math"/>
              </w:rPr>
              <m:t>DIP</m:t>
            </m:r>
          </m:e>
          <m:sub>
            <m:r>
              <w:rPr>
                <w:rFonts w:ascii="Cambria Math" w:hAnsi="Cambria Math"/>
              </w:rPr>
              <m:t xml:space="preserve">x </m:t>
            </m:r>
          </m:sub>
        </m:sSub>
      </m:oMath>
      <w:r>
        <w:t xml:space="preserve">is defined by the ratio of the power of </w:t>
      </w:r>
      <m:oMath>
        <m:r>
          <w:rPr>
            <w:rFonts w:ascii="Cambria Math" w:hAnsi="Cambria Math"/>
          </w:rPr>
          <m:t>xth</m:t>
        </m:r>
      </m:oMath>
      <w:r>
        <w:t xml:space="preserve"> strongest interference to the power of all interference and noise. If we assume there are </w:t>
      </w:r>
      <m:oMath>
        <m:sSub>
          <m:sSubPr>
            <m:ctrlPr>
              <w:rPr>
                <w:rFonts w:ascii="Cambria Math" w:hAnsi="Cambria Math"/>
                <w:i/>
              </w:rPr>
            </m:ctrlPr>
          </m:sSubPr>
          <m:e>
            <m:r>
              <w:rPr>
                <w:rFonts w:ascii="Cambria Math" w:hAnsi="Cambria Math"/>
              </w:rPr>
              <m:t>N</m:t>
            </m:r>
          </m:e>
          <m:sub>
            <m:r>
              <w:rPr>
                <w:rFonts w:ascii="Cambria Math" w:hAnsi="Cambria Math"/>
              </w:rPr>
              <m:t xml:space="preserve">UE </m:t>
            </m:r>
          </m:sub>
        </m:sSub>
      </m:oMath>
      <w:r>
        <w:t xml:space="preserve">in total UE transmitting simultaneously and the received signal power of wanted UE is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t>,</w:t>
      </w:r>
      <w:r>
        <w:rPr>
          <w:rFonts w:hint="eastAsia"/>
        </w:rPr>
        <w:t xml:space="preserve"> and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b>
        </m:sSub>
        <m:r>
          <w:rPr>
            <w:rFonts w:ascii="Cambria Math" w:hAnsi="Cambria Math"/>
          </w:rPr>
          <m:t xml:space="preserve"> </m:t>
        </m:r>
      </m:oMath>
      <w:r>
        <w:t xml:space="preserve">are interferences. The thermal noise power of a certain channel bandwidth for all UE is the same as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t xml:space="preserve">. Then, </w:t>
      </w:r>
    </w:p>
    <w:p w14:paraId="2E14BBDF" w14:textId="052CDBD8" w:rsidR="007A7DE1" w:rsidRDefault="007A7DE1" w:rsidP="007A7DE1">
      <w:pPr>
        <w:ind w:left="360" w:firstLine="720"/>
        <w:jc w:val="center"/>
      </w:pPr>
      <w:r>
        <w:rPr>
          <w:rFonts w:hint="eastAsia"/>
        </w:rPr>
        <w:t xml:space="preserve">   </w:t>
      </w:r>
      <m:oMath>
        <m:sSub>
          <m:sSubPr>
            <m:ctrlPr>
              <w:rPr>
                <w:rFonts w:ascii="Cambria Math" w:hAnsi="Cambria Math"/>
                <w:i/>
              </w:rPr>
            </m:ctrlPr>
          </m:sSubPr>
          <m:e>
            <m:r>
              <w:rPr>
                <w:rFonts w:ascii="Cambria Math" w:hAnsi="Cambria Math"/>
              </w:rPr>
              <m:t>DIP</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den>
        </m:f>
        <m:r>
          <w:rPr>
            <w:rFonts w:ascii="Cambria Math" w:hAnsi="Cambria Math"/>
          </w:rPr>
          <m:t xml:space="preserve">, where </m:t>
        </m:r>
        <m:sSub>
          <m:sSubPr>
            <m:ctrlPr>
              <w:rPr>
                <w:rFonts w:ascii="Cambria Math" w:hAnsi="Cambria Math"/>
                <w:i/>
              </w:rPr>
            </m:ctrlPr>
          </m:sSubPr>
          <m:e>
            <m:r>
              <w:rPr>
                <w:rFonts w:ascii="Cambria Math" w:hAnsi="Cambria Math"/>
              </w:rPr>
              <m:t>I</m:t>
            </m:r>
          </m:e>
          <m:sub>
            <m:r>
              <w:rPr>
                <w:rFonts w:ascii="Cambria Math" w:hAnsi="Cambria Math"/>
              </w:rPr>
              <m:t>oc</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e>
        </m:nary>
        <m:r>
          <w:rPr>
            <w:rFonts w:ascii="Cambria Math" w:hAnsi="Cambria Math"/>
          </w:rPr>
          <m:t>, i=0,1,2,…,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oMath>
      <w:r>
        <w:t xml:space="preserve"> </w:t>
      </w:r>
      <w:r>
        <w:tab/>
        <w:t xml:space="preserve">    </w:t>
      </w:r>
      <w:r>
        <w:rPr>
          <w:rFonts w:hint="eastAsia"/>
        </w:rPr>
        <w:t xml:space="preserve"> </w:t>
      </w:r>
      <w:r>
        <w:tab/>
      </w:r>
      <w:r>
        <w:rPr>
          <w:rFonts w:hint="eastAsia"/>
        </w:rPr>
        <w:t xml:space="preserve">            </w:t>
      </w:r>
      <w:r>
        <w:t>(2</w:t>
      </w:r>
      <w:r>
        <w:rPr>
          <w:rFonts w:hint="eastAsia"/>
        </w:rPr>
        <w:t>.</w:t>
      </w:r>
      <w:r w:rsidR="00140E63">
        <w:rPr>
          <w:rFonts w:hint="eastAsia"/>
        </w:rPr>
        <w:t>2</w:t>
      </w:r>
      <w:r>
        <w:t>-1)</w:t>
      </w:r>
    </w:p>
    <w:p w14:paraId="6C7823F7" w14:textId="77777777" w:rsidR="007A7DE1" w:rsidRDefault="007A7DE1" w:rsidP="007A7DE1">
      <w:pPr>
        <w:ind w:left="360"/>
      </w:pPr>
      <w:r>
        <w:t>And UL SINR is,</w:t>
      </w:r>
    </w:p>
    <w:p w14:paraId="58089F48" w14:textId="1124F83B" w:rsidR="007A7DE1" w:rsidRPr="00277B8A" w:rsidRDefault="007A7DE1" w:rsidP="007A7DE1">
      <w:pPr>
        <w:ind w:left="1800" w:firstLine="720"/>
        <w:jc w:val="center"/>
      </w:pPr>
      <w:r>
        <w:t xml:space="preserve">     </w:t>
      </w:r>
      <m:oMath>
        <m:r>
          <w:rPr>
            <w:rFonts w:ascii="Cambria Math" w:hAnsi="Cambria Math"/>
          </w:rPr>
          <m:t xml:space="preserve">SINR= </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0</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den>
        </m:f>
      </m:oMath>
      <w:r>
        <w:t xml:space="preserve">             </w:t>
      </w:r>
      <w:r>
        <w:tab/>
        <w:t xml:space="preserve">                            (2</w:t>
      </w:r>
      <w:r>
        <w:rPr>
          <w:rFonts w:hint="eastAsia"/>
        </w:rPr>
        <w:t>.</w:t>
      </w:r>
      <w:r w:rsidR="00140E63">
        <w:rPr>
          <w:rFonts w:hint="eastAsia"/>
        </w:rPr>
        <w:t>2</w:t>
      </w:r>
      <w:r>
        <w:t>-2)</w:t>
      </w:r>
    </w:p>
    <w:p w14:paraId="5DD3845E" w14:textId="77777777" w:rsidR="007A7DE1" w:rsidRDefault="007A7DE1" w:rsidP="007A7DE1">
      <w:pPr>
        <w:ind w:left="360"/>
      </w:pPr>
      <w:r>
        <w:t xml:space="preserve">It </w:t>
      </w:r>
      <w:r>
        <w:rPr>
          <w:rFonts w:hint="eastAsia"/>
        </w:rPr>
        <w:t>should be noted</w:t>
      </w:r>
      <w:r>
        <w:t xml:space="preserve"> that the </w:t>
      </w:r>
      <m:oMath>
        <m:sSub>
          <m:sSubPr>
            <m:ctrlPr>
              <w:rPr>
                <w:rFonts w:ascii="Cambria Math" w:hAnsi="Cambria Math"/>
                <w:i/>
              </w:rPr>
            </m:ctrlPr>
          </m:sSubPr>
          <m:e>
            <m:r>
              <w:rPr>
                <w:rFonts w:ascii="Cambria Math" w:hAnsi="Cambria Math"/>
              </w:rPr>
              <m:t>DIP</m:t>
            </m:r>
          </m:e>
          <m:sub>
            <m:r>
              <w:rPr>
                <w:rFonts w:ascii="Cambria Math" w:hAnsi="Cambria Math"/>
              </w:rPr>
              <m:t xml:space="preserve">x </m:t>
            </m:r>
          </m:sub>
        </m:sSub>
      </m:oMath>
      <w:r>
        <w:t xml:space="preserve"> value</w:t>
      </w:r>
      <w:r>
        <w:rPr>
          <w:rFonts w:hint="eastAsia"/>
        </w:rPr>
        <w:t>s</w:t>
      </w:r>
      <w:r>
        <w:t xml:space="preserve"> won’t change if the total number of interferences are fixed. That would be beneficial for performance comparison between different number of interferences. It is more suitable for full buffer system simulation which interferers are always transmitting. </w:t>
      </w:r>
    </w:p>
    <w:p w14:paraId="1689E39E" w14:textId="77777777" w:rsidR="007A7DE1" w:rsidRDefault="007A7DE1" w:rsidP="007A7DE1">
      <w:pPr>
        <w:ind w:left="360"/>
      </w:pPr>
      <w:r>
        <w:t xml:space="preserve">There are two methods mentioned in TR 36.884 to derive DIPx based on system level simulations.  </w:t>
      </w:r>
    </w:p>
    <w:p w14:paraId="42EDD33B" w14:textId="77777777" w:rsidR="007A7DE1" w:rsidRDefault="007A7DE1" w:rsidP="007A7DE1">
      <w:pPr>
        <w:ind w:left="360"/>
      </w:pPr>
      <w:r>
        <w:rPr>
          <w:noProof/>
        </w:rPr>
        <w:lastRenderedPageBreak/>
        <mc:AlternateContent>
          <mc:Choice Requires="wps">
            <w:drawing>
              <wp:anchor distT="0" distB="0" distL="114300" distR="114300" simplePos="0" relativeHeight="251658240" behindDoc="0" locked="0" layoutInCell="1" allowOverlap="1" wp14:anchorId="1A55C264" wp14:editId="670F3245">
                <wp:simplePos x="0" y="0"/>
                <wp:positionH relativeFrom="column">
                  <wp:posOffset>0</wp:posOffset>
                </wp:positionH>
                <wp:positionV relativeFrom="paragraph">
                  <wp:posOffset>-2540</wp:posOffset>
                </wp:positionV>
                <wp:extent cx="1828800" cy="1828800"/>
                <wp:effectExtent l="0" t="0" r="12700" b="11430"/>
                <wp:wrapTopAndBottom/>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C8B6F6" w14:textId="77777777" w:rsidR="007A7DE1" w:rsidRPr="00CC391E" w:rsidRDefault="007A7DE1" w:rsidP="007A7DE1">
                            <w:pPr>
                              <w:pStyle w:val="B1"/>
                              <w:rPr>
                                <w:rFonts w:eastAsia="MS Mincho"/>
                                <w:b/>
                                <w:lang w:eastAsia="ja-JP"/>
                              </w:rPr>
                            </w:pPr>
                            <w:r w:rsidRPr="00CC391E">
                              <w:rPr>
                                <w:rFonts w:eastAsia="MS Mincho"/>
                                <w:b/>
                                <w:lang w:eastAsia="ja-JP"/>
                              </w:rPr>
                              <w:t>-</w:t>
                            </w:r>
                            <w:r w:rsidRPr="00CC391E">
                              <w:rPr>
                                <w:rFonts w:eastAsia="MS Mincho"/>
                                <w:b/>
                                <w:lang w:eastAsia="ja-JP"/>
                              </w:rPr>
                              <w:tab/>
                              <w:t>Methodology 1</w:t>
                            </w:r>
                          </w:p>
                          <w:p w14:paraId="6E1FE65D" w14:textId="77777777" w:rsidR="007A7DE1" w:rsidRPr="002E1F0D" w:rsidRDefault="007A7DE1" w:rsidP="007A7DE1">
                            <w:pPr>
                              <w:ind w:leftChars="158" w:left="348"/>
                              <w:rPr>
                                <w:lang w:eastAsia="ja-JP"/>
                              </w:rPr>
                            </w:pPr>
                            <w:r w:rsidRPr="002E1F0D">
                              <w:rPr>
                                <w:b/>
                                <w:lang w:eastAsia="ja-JP"/>
                              </w:rPr>
                              <w:t>Step 1</w:t>
                            </w:r>
                            <w:r w:rsidRPr="002E1F0D">
                              <w:rPr>
                                <w:lang w:eastAsia="ja-JP"/>
                              </w:rPr>
                              <w:t>: Decide DIP1. First obtain the distribution of unconditional DIP1 values from all the simulated samples. The DIP1 value at 85</w:t>
                            </w:r>
                            <w:r>
                              <w:rPr>
                                <w:lang w:eastAsia="ja-JP"/>
                              </w:rPr>
                              <w:t xml:space="preserve"> %</w:t>
                            </w:r>
                            <w:r w:rsidRPr="002E1F0D">
                              <w:rPr>
                                <w:lang w:eastAsia="ja-JP"/>
                              </w:rPr>
                              <w:t>-tile of the DIP1 distribution is taken.</w:t>
                            </w:r>
                          </w:p>
                          <w:p w14:paraId="58D5664F" w14:textId="77777777" w:rsidR="007A7DE1" w:rsidRPr="002E1F0D" w:rsidRDefault="007A7DE1" w:rsidP="007A7DE1">
                            <w:pPr>
                              <w:ind w:leftChars="158" w:left="348"/>
                              <w:rPr>
                                <w:lang w:eastAsia="ja-JP"/>
                              </w:rPr>
                            </w:pPr>
                            <w:r w:rsidRPr="002E1F0D">
                              <w:rPr>
                                <w:b/>
                                <w:lang w:eastAsia="ja-JP"/>
                              </w:rPr>
                              <w:t>Step 2</w:t>
                            </w:r>
                            <w:r w:rsidRPr="002E1F0D">
                              <w:rPr>
                                <w:lang w:eastAsia="ja-JP"/>
                              </w:rPr>
                              <w:t>: Decide DIP2. For the DIP1 value at 85</w:t>
                            </w:r>
                            <w:r>
                              <w:rPr>
                                <w:lang w:eastAsia="ja-JP"/>
                              </w:rPr>
                              <w:t xml:space="preserve"> %</w:t>
                            </w:r>
                            <w:r w:rsidRPr="002E1F0D">
                              <w:rPr>
                                <w:lang w:eastAsia="ja-JP"/>
                              </w:rPr>
                              <w:t>-tile, the median of the conditioned DIP2 are obtained, where the median DIP2 is obtained from all DIP2 whose corresponding DIP1 fall within ±5</w:t>
                            </w:r>
                            <w:r>
                              <w:rPr>
                                <w:lang w:eastAsia="ja-JP"/>
                              </w:rPr>
                              <w:t xml:space="preserve"> %</w:t>
                            </w:r>
                            <w:r w:rsidRPr="002E1F0D">
                              <w:rPr>
                                <w:lang w:eastAsia="ja-JP"/>
                              </w:rPr>
                              <w:t>-tile of 85</w:t>
                            </w:r>
                            <w:r>
                              <w:rPr>
                                <w:rFonts w:hint="eastAsia"/>
                              </w:rPr>
                              <w:t xml:space="preserve"> %</w:t>
                            </w:r>
                            <w:r w:rsidRPr="002E1F0D">
                              <w:rPr>
                                <w:lang w:eastAsia="ja-JP"/>
                              </w:rPr>
                              <w:t>-tile (i.e., 80~90</w:t>
                            </w:r>
                            <w:r>
                              <w:rPr>
                                <w:lang w:eastAsia="ja-JP"/>
                              </w:rPr>
                              <w:t xml:space="preserve"> %</w:t>
                            </w:r>
                            <w:r w:rsidRPr="002E1F0D">
                              <w:rPr>
                                <w:rFonts w:hint="eastAsia"/>
                              </w:rPr>
                              <w:t>-tile</w:t>
                            </w:r>
                            <w:r w:rsidRPr="002E1F0D">
                              <w:rPr>
                                <w:lang w:eastAsia="ja-JP"/>
                              </w:rPr>
                              <w:t>).</w:t>
                            </w:r>
                          </w:p>
                          <w:p w14:paraId="0DC2CD87" w14:textId="77777777" w:rsidR="007A7DE1" w:rsidRPr="00CC391E" w:rsidRDefault="007A7DE1" w:rsidP="007A7DE1">
                            <w:pPr>
                              <w:pStyle w:val="B1"/>
                              <w:rPr>
                                <w:rFonts w:eastAsia="MS Mincho"/>
                                <w:b/>
                                <w:lang w:eastAsia="ja-JP"/>
                              </w:rPr>
                            </w:pPr>
                            <w:r w:rsidRPr="00CC391E">
                              <w:rPr>
                                <w:rFonts w:eastAsia="MS Mincho"/>
                                <w:b/>
                                <w:lang w:eastAsia="ja-JP"/>
                              </w:rPr>
                              <w:t>-</w:t>
                            </w:r>
                            <w:r w:rsidRPr="00CC391E">
                              <w:rPr>
                                <w:rFonts w:eastAsia="MS Mincho"/>
                                <w:b/>
                                <w:lang w:eastAsia="ja-JP"/>
                              </w:rPr>
                              <w:tab/>
                              <w:t>Methodology 2</w:t>
                            </w:r>
                          </w:p>
                          <w:p w14:paraId="05536BF2" w14:textId="77777777" w:rsidR="007A7DE1" w:rsidRPr="002E1F0D" w:rsidRDefault="007A7DE1" w:rsidP="007A7DE1">
                            <w:pPr>
                              <w:ind w:leftChars="158" w:left="632" w:hanging="284"/>
                              <w:rPr>
                                <w:lang w:eastAsia="ja-JP"/>
                              </w:rPr>
                            </w:pPr>
                            <w:r w:rsidRPr="002E1F0D">
                              <w:rPr>
                                <w:b/>
                                <w:lang w:eastAsia="ja-JP"/>
                              </w:rPr>
                              <w:t>Step 1</w:t>
                            </w:r>
                            <w:r w:rsidRPr="002E1F0D">
                              <w:rPr>
                                <w:lang w:eastAsia="ja-JP"/>
                              </w:rPr>
                              <w:t>: Identify the SINR value at 5</w:t>
                            </w:r>
                            <w:r>
                              <w:rPr>
                                <w:lang w:eastAsia="ja-JP"/>
                              </w:rPr>
                              <w:t xml:space="preserve"> %</w:t>
                            </w:r>
                            <w:r w:rsidRPr="002E1F0D">
                              <w:rPr>
                                <w:lang w:eastAsia="ja-JP"/>
                              </w:rPr>
                              <w:t xml:space="preserve">-tile of UL wideband SINR distribution as the SINR of interest. </w:t>
                            </w:r>
                          </w:p>
                          <w:p w14:paraId="6C60C35B" w14:textId="77777777" w:rsidR="007A7DE1" w:rsidRPr="002E1F0D" w:rsidRDefault="007A7DE1" w:rsidP="007A7DE1">
                            <w:pPr>
                              <w:ind w:leftChars="158" w:left="348"/>
                              <w:rPr>
                                <w:lang w:eastAsia="ja-JP"/>
                              </w:rPr>
                            </w:pPr>
                            <w:r w:rsidRPr="002E1F0D">
                              <w:rPr>
                                <w:b/>
                                <w:lang w:eastAsia="ja-JP"/>
                              </w:rPr>
                              <w:t>Step 2</w:t>
                            </w:r>
                            <w:r w:rsidRPr="002E1F0D">
                              <w:rPr>
                                <w:lang w:eastAsia="ja-JP"/>
                              </w:rPr>
                              <w:t>: For each simulated sample, if the UL wideband SINR fall within +/- 0.2 dB of 5</w:t>
                            </w:r>
                            <w:r>
                              <w:rPr>
                                <w:lang w:eastAsia="ja-JP"/>
                              </w:rPr>
                              <w:t xml:space="preserve"> %</w:t>
                            </w:r>
                            <w:r w:rsidRPr="002E1F0D">
                              <w:rPr>
                                <w:lang w:eastAsia="ja-JP"/>
                              </w:rPr>
                              <w:t xml:space="preserve">-tile UL wideband SINR, the DIP1/2 values are saved for this sample. </w:t>
                            </w:r>
                          </w:p>
                          <w:p w14:paraId="57336CD9" w14:textId="77777777" w:rsidR="007A7DE1" w:rsidRPr="00E31495" w:rsidRDefault="007A7DE1" w:rsidP="007A7DE1">
                            <w:pPr>
                              <w:ind w:leftChars="158" w:left="348"/>
                              <w:rPr>
                                <w:b/>
                                <w:lang w:eastAsia="ja-JP"/>
                              </w:rPr>
                            </w:pPr>
                            <w:r w:rsidRPr="002E1F0D">
                              <w:rPr>
                                <w:b/>
                                <w:lang w:eastAsia="ja-JP"/>
                              </w:rPr>
                              <w:t>Step 3</w:t>
                            </w:r>
                            <w:r w:rsidRPr="002E1F0D">
                              <w:rPr>
                                <w:lang w:eastAsia="ja-JP"/>
                              </w:rPr>
                              <w:t>: After saving all the conditional DIP1/2 values, the median values of DIP1/DIP2 distribution are taken.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55C264" id="_x0000_t202" coordsize="21600,21600" o:spt="202" path="m,l,21600r21600,l21600,xe">
                <v:stroke joinstyle="miter"/>
                <v:path gradientshapeok="t" o:connecttype="rect"/>
              </v:shapetype>
              <v:shape id="Text Box 15" o:spid="_x0000_s1026" type="#_x0000_t202" style="position:absolute;left:0;text-align:left;margin-left:0;margin-top:-.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" filled="f" strokeweight=".5pt">
                <v:textbox style="mso-fit-shape-to-text:t">
                  <w:txbxContent>
                    <w:p w14:paraId="4BC8B6F6" w14:textId="77777777" w:rsidR="007A7DE1" w:rsidRPr="00CC391E" w:rsidRDefault="007A7DE1" w:rsidP="007A7DE1">
                      <w:pPr>
                        <w:pStyle w:val="B1"/>
                        <w:rPr>
                          <w:rFonts w:eastAsia="MS Mincho"/>
                          <w:b/>
                          <w:lang w:eastAsia="ja-JP"/>
                        </w:rPr>
                      </w:pPr>
                      <w:r w:rsidRPr="00CC391E">
                        <w:rPr>
                          <w:rFonts w:eastAsia="MS Mincho"/>
                          <w:b/>
                          <w:lang w:eastAsia="ja-JP"/>
                        </w:rPr>
                        <w:t>-</w:t>
                      </w:r>
                      <w:r w:rsidRPr="00CC391E">
                        <w:rPr>
                          <w:rFonts w:eastAsia="MS Mincho"/>
                          <w:b/>
                          <w:lang w:eastAsia="ja-JP"/>
                        </w:rPr>
                        <w:tab/>
                        <w:t>Methodology 1</w:t>
                      </w:r>
                    </w:p>
                    <w:p w14:paraId="6E1FE65D" w14:textId="77777777" w:rsidR="007A7DE1" w:rsidRPr="002E1F0D" w:rsidRDefault="007A7DE1" w:rsidP="007A7DE1">
                      <w:pPr>
                        <w:ind w:leftChars="158" w:left="348"/>
                        <w:rPr>
                          <w:lang w:eastAsia="ja-JP"/>
                        </w:rPr>
                      </w:pPr>
                      <w:r w:rsidRPr="002E1F0D">
                        <w:rPr>
                          <w:b/>
                          <w:lang w:eastAsia="ja-JP"/>
                        </w:rPr>
                        <w:t>Step 1</w:t>
                      </w:r>
                      <w:r w:rsidRPr="002E1F0D">
                        <w:rPr>
                          <w:lang w:eastAsia="ja-JP"/>
                        </w:rPr>
                        <w:t>: Decide DIP1. First obtain the distribution of unconditional DIP1 values from all the simulated samples. The DIP1 value at 85</w:t>
                      </w:r>
                      <w:r>
                        <w:rPr>
                          <w:lang w:eastAsia="ja-JP"/>
                        </w:rPr>
                        <w:t xml:space="preserve"> %</w:t>
                      </w:r>
                      <w:r w:rsidRPr="002E1F0D">
                        <w:rPr>
                          <w:lang w:eastAsia="ja-JP"/>
                        </w:rPr>
                        <w:t>-tile of the DIP1 distribution is taken.</w:t>
                      </w:r>
                    </w:p>
                    <w:p w14:paraId="58D5664F" w14:textId="77777777" w:rsidR="007A7DE1" w:rsidRPr="002E1F0D" w:rsidRDefault="007A7DE1" w:rsidP="007A7DE1">
                      <w:pPr>
                        <w:ind w:leftChars="158" w:left="348"/>
                        <w:rPr>
                          <w:lang w:eastAsia="ja-JP"/>
                        </w:rPr>
                      </w:pPr>
                      <w:r w:rsidRPr="002E1F0D">
                        <w:rPr>
                          <w:b/>
                          <w:lang w:eastAsia="ja-JP"/>
                        </w:rPr>
                        <w:t>Step 2</w:t>
                      </w:r>
                      <w:r w:rsidRPr="002E1F0D">
                        <w:rPr>
                          <w:lang w:eastAsia="ja-JP"/>
                        </w:rPr>
                        <w:t>: Decide DIP2. For the DIP1 value at 85</w:t>
                      </w:r>
                      <w:r>
                        <w:rPr>
                          <w:lang w:eastAsia="ja-JP"/>
                        </w:rPr>
                        <w:t xml:space="preserve"> %</w:t>
                      </w:r>
                      <w:r w:rsidRPr="002E1F0D">
                        <w:rPr>
                          <w:lang w:eastAsia="ja-JP"/>
                        </w:rPr>
                        <w:t>-tile, the median of the conditioned DIP2 are obtained, where the median DIP2 is obtained from all DIP2 whose corresponding DIP1 fall within ±5</w:t>
                      </w:r>
                      <w:r>
                        <w:rPr>
                          <w:lang w:eastAsia="ja-JP"/>
                        </w:rPr>
                        <w:t xml:space="preserve"> %</w:t>
                      </w:r>
                      <w:r w:rsidRPr="002E1F0D">
                        <w:rPr>
                          <w:lang w:eastAsia="ja-JP"/>
                        </w:rPr>
                        <w:t>-tile of 85</w:t>
                      </w:r>
                      <w:r>
                        <w:rPr>
                          <w:rFonts w:hint="eastAsia"/>
                        </w:rPr>
                        <w:t xml:space="preserve"> %</w:t>
                      </w:r>
                      <w:r w:rsidRPr="002E1F0D">
                        <w:rPr>
                          <w:lang w:eastAsia="ja-JP"/>
                        </w:rPr>
                        <w:t>-tile (i.e., 80~90</w:t>
                      </w:r>
                      <w:r>
                        <w:rPr>
                          <w:lang w:eastAsia="ja-JP"/>
                        </w:rPr>
                        <w:t xml:space="preserve"> %</w:t>
                      </w:r>
                      <w:r w:rsidRPr="002E1F0D">
                        <w:rPr>
                          <w:rFonts w:hint="eastAsia"/>
                        </w:rPr>
                        <w:t>-tile</w:t>
                      </w:r>
                      <w:r w:rsidRPr="002E1F0D">
                        <w:rPr>
                          <w:lang w:eastAsia="ja-JP"/>
                        </w:rPr>
                        <w:t>).</w:t>
                      </w:r>
                    </w:p>
                    <w:p w14:paraId="0DC2CD87" w14:textId="77777777" w:rsidR="007A7DE1" w:rsidRPr="00CC391E" w:rsidRDefault="007A7DE1" w:rsidP="007A7DE1">
                      <w:pPr>
                        <w:pStyle w:val="B1"/>
                        <w:rPr>
                          <w:rFonts w:eastAsia="MS Mincho"/>
                          <w:b/>
                          <w:lang w:eastAsia="ja-JP"/>
                        </w:rPr>
                      </w:pPr>
                      <w:r w:rsidRPr="00CC391E">
                        <w:rPr>
                          <w:rFonts w:eastAsia="MS Mincho"/>
                          <w:b/>
                          <w:lang w:eastAsia="ja-JP"/>
                        </w:rPr>
                        <w:t>-</w:t>
                      </w:r>
                      <w:r w:rsidRPr="00CC391E">
                        <w:rPr>
                          <w:rFonts w:eastAsia="MS Mincho"/>
                          <w:b/>
                          <w:lang w:eastAsia="ja-JP"/>
                        </w:rPr>
                        <w:tab/>
                        <w:t>Methodology 2</w:t>
                      </w:r>
                    </w:p>
                    <w:p w14:paraId="05536BF2" w14:textId="77777777" w:rsidR="007A7DE1" w:rsidRPr="002E1F0D" w:rsidRDefault="007A7DE1" w:rsidP="007A7DE1">
                      <w:pPr>
                        <w:ind w:leftChars="158" w:left="632" w:hanging="284"/>
                        <w:rPr>
                          <w:lang w:eastAsia="ja-JP"/>
                        </w:rPr>
                      </w:pPr>
                      <w:r w:rsidRPr="002E1F0D">
                        <w:rPr>
                          <w:b/>
                          <w:lang w:eastAsia="ja-JP"/>
                        </w:rPr>
                        <w:t>Step 1</w:t>
                      </w:r>
                      <w:r w:rsidRPr="002E1F0D">
                        <w:rPr>
                          <w:lang w:eastAsia="ja-JP"/>
                        </w:rPr>
                        <w:t>: Identify the SINR value at 5</w:t>
                      </w:r>
                      <w:r>
                        <w:rPr>
                          <w:lang w:eastAsia="ja-JP"/>
                        </w:rPr>
                        <w:t xml:space="preserve"> %</w:t>
                      </w:r>
                      <w:r w:rsidRPr="002E1F0D">
                        <w:rPr>
                          <w:lang w:eastAsia="ja-JP"/>
                        </w:rPr>
                        <w:t xml:space="preserve">-tile of UL wideband SINR distribution as the SINR of interest. </w:t>
                      </w:r>
                    </w:p>
                    <w:p w14:paraId="6C60C35B" w14:textId="77777777" w:rsidR="007A7DE1" w:rsidRPr="002E1F0D" w:rsidRDefault="007A7DE1" w:rsidP="007A7DE1">
                      <w:pPr>
                        <w:ind w:leftChars="158" w:left="348"/>
                        <w:rPr>
                          <w:lang w:eastAsia="ja-JP"/>
                        </w:rPr>
                      </w:pPr>
                      <w:r w:rsidRPr="002E1F0D">
                        <w:rPr>
                          <w:b/>
                          <w:lang w:eastAsia="ja-JP"/>
                        </w:rPr>
                        <w:t>Step 2</w:t>
                      </w:r>
                      <w:r w:rsidRPr="002E1F0D">
                        <w:rPr>
                          <w:lang w:eastAsia="ja-JP"/>
                        </w:rPr>
                        <w:t>: For each simulated sample, if the UL wideband SINR fall within +/- 0.2 dB of 5</w:t>
                      </w:r>
                      <w:r>
                        <w:rPr>
                          <w:lang w:eastAsia="ja-JP"/>
                        </w:rPr>
                        <w:t xml:space="preserve"> %</w:t>
                      </w:r>
                      <w:r w:rsidRPr="002E1F0D">
                        <w:rPr>
                          <w:lang w:eastAsia="ja-JP"/>
                        </w:rPr>
                        <w:t xml:space="preserve">-tile UL wideband SINR, the DIP1/2 values are saved for this sample. </w:t>
                      </w:r>
                    </w:p>
                    <w:p w14:paraId="57336CD9" w14:textId="77777777" w:rsidR="007A7DE1" w:rsidRPr="00E31495" w:rsidRDefault="007A7DE1" w:rsidP="007A7DE1">
                      <w:pPr>
                        <w:ind w:leftChars="158" w:left="348"/>
                        <w:rPr>
                          <w:b/>
                          <w:lang w:eastAsia="ja-JP"/>
                        </w:rPr>
                      </w:pPr>
                      <w:r w:rsidRPr="002E1F0D">
                        <w:rPr>
                          <w:b/>
                          <w:lang w:eastAsia="ja-JP"/>
                        </w:rPr>
                        <w:t>Step 3</w:t>
                      </w:r>
                      <w:r w:rsidRPr="002E1F0D">
                        <w:rPr>
                          <w:lang w:eastAsia="ja-JP"/>
                        </w:rPr>
                        <w:t>: After saving all the conditional DIP1/2 values, the median values of DIP1/DIP2 distribution are taken.</w:t>
                      </w:r>
                    </w:p>
                  </w:txbxContent>
                </v:textbox>
                <w10:wrap type="topAndBottom"/>
              </v:shape>
            </w:pict>
          </mc:Fallback>
        </mc:AlternateContent>
      </w:r>
    </w:p>
    <w:p w14:paraId="3605C687" w14:textId="68CB0D0C" w:rsidR="007A7DE1" w:rsidRDefault="007A7DE1" w:rsidP="000E7C2F">
      <w:pPr>
        <w:ind w:left="360"/>
      </w:pPr>
      <w:r>
        <w:t>Based on the output of two methods, DIP1 values are very similar and DIP2 values have 1~2dB difference. Considering DIP2 values are over 10dB less than DIP1, two methods would show similar performance by link level simulations. In that case, companies agree to use methodology 1 for the interference profile definition.</w:t>
      </w:r>
      <w:r>
        <w:rPr>
          <w:rFonts w:hint="eastAsia"/>
        </w:rPr>
        <w:t xml:space="preserve"> </w:t>
      </w:r>
      <w:r>
        <w:t>In NR part, similar methodologies could be reused</w:t>
      </w:r>
      <w:r>
        <w:rPr>
          <w:rFonts w:hint="eastAsia"/>
        </w:rPr>
        <w:t xml:space="preserve"> if DIP model is agreed</w:t>
      </w:r>
      <w:r>
        <w:t xml:space="preserve">. </w:t>
      </w:r>
    </w:p>
    <w:p w14:paraId="169E0668" w14:textId="77777777" w:rsidR="007A7DE1" w:rsidRPr="00314B5C" w:rsidRDefault="007A7DE1" w:rsidP="007A7DE1">
      <w:pPr>
        <w:pStyle w:val="ListParagraph"/>
        <w:numPr>
          <w:ilvl w:val="0"/>
          <w:numId w:val="17"/>
        </w:numPr>
        <w:spacing w:after="0" w:line="240" w:lineRule="auto"/>
        <w:contextualSpacing w:val="0"/>
        <w:rPr>
          <w:b/>
          <w:bCs/>
        </w:rPr>
      </w:pPr>
      <w:r w:rsidRPr="00314B5C">
        <w:rPr>
          <w:rFonts w:hint="eastAsia"/>
          <w:b/>
          <w:bCs/>
        </w:rPr>
        <w:t>INR model</w:t>
      </w:r>
    </w:p>
    <w:p w14:paraId="476883B2" w14:textId="77777777" w:rsidR="007A7DE1" w:rsidRDefault="007A7DE1" w:rsidP="007A7DE1">
      <w:pPr>
        <w:ind w:left="360"/>
      </w:pPr>
      <w:r>
        <w:rPr>
          <w:rFonts w:hint="eastAsia"/>
        </w:rPr>
        <w:t xml:space="preserve">This model is also widely used for interference level definition. </w:t>
      </w:r>
    </w:p>
    <w:p w14:paraId="0F911B2F" w14:textId="020F94C4" w:rsidR="007A7DE1" w:rsidRDefault="007A7DE1" w:rsidP="007A7DE1">
      <w:pPr>
        <w:ind w:left="360"/>
        <w:jc w:val="center"/>
      </w:pPr>
      <w:r>
        <w:rPr>
          <w:rFonts w:hint="eastAsia"/>
        </w:rPr>
        <w:t xml:space="preserve">                                        </w:t>
      </w:r>
      <m:oMath>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I</m:t>
                    </m:r>
                  </m:e>
                  <m:sub>
                    <m:r>
                      <w:rPr>
                        <w:rFonts w:ascii="Cambria Math" w:hAnsi="Cambria Math"/>
                      </w:rPr>
                      <m:t>or(i)</m:t>
                    </m:r>
                  </m:sub>
                  <m:sup>
                    <m:r>
                      <w:rPr>
                        <w:rFonts w:ascii="Cambria Math" w:hAnsi="Cambria Math"/>
                      </w:rPr>
                      <m:t>(j)</m:t>
                    </m:r>
                  </m:sup>
                </m:sSubSup>
              </m:e>
            </m:nary>
          </m:num>
          <m:den>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e>
            </m:nary>
          </m:den>
        </m:f>
      </m:oMath>
      <w:r>
        <w:rPr>
          <w:rFonts w:hint="eastAsia"/>
        </w:rPr>
        <w:t xml:space="preserve"> </w:t>
      </w:r>
      <w:r>
        <w:tab/>
      </w:r>
      <w:r>
        <w:tab/>
      </w:r>
      <w:r>
        <w:rPr>
          <w:rFonts w:hint="eastAsia"/>
        </w:rPr>
        <w:t xml:space="preserve">                         (2.</w:t>
      </w:r>
      <w:r w:rsidR="00140E63">
        <w:rPr>
          <w:rFonts w:hint="eastAsia"/>
        </w:rPr>
        <w:t>2</w:t>
      </w:r>
      <w:r>
        <w:rPr>
          <w:rFonts w:hint="eastAsia"/>
        </w:rPr>
        <w:t>-3)</w:t>
      </w:r>
    </w:p>
    <w:p w14:paraId="4CCC938B" w14:textId="77777777" w:rsidR="007A7DE1" w:rsidRPr="000316C6" w:rsidRDefault="007A7DE1" w:rsidP="007A7DE1">
      <w:pPr>
        <w:ind w:left="360"/>
      </w:pPr>
      <w:r>
        <w:t>W</w:t>
      </w:r>
      <w:r>
        <w:rPr>
          <w:rFonts w:hint="eastAsia"/>
        </w:rPr>
        <w:t xml:space="preserve">here, </w:t>
      </w:r>
      <m:oMath>
        <m:sSubSup>
          <m:sSubSupPr>
            <m:ctrlPr>
              <w:rPr>
                <w:rFonts w:ascii="Cambria Math" w:hAnsi="Cambria Math"/>
                <w:i/>
              </w:rPr>
            </m:ctrlPr>
          </m:sSubSupPr>
          <m:e>
            <m:r>
              <w:rPr>
                <w:rFonts w:ascii="Cambria Math" w:hAnsi="Cambria Math"/>
              </w:rPr>
              <m:t>I</m:t>
            </m:r>
          </m:e>
          <m:sub>
            <m:r>
              <w:rPr>
                <w:rFonts w:ascii="Cambria Math" w:hAnsi="Cambria Math"/>
              </w:rPr>
              <m:t>or(i)</m:t>
            </m:r>
          </m:sub>
          <m:sup>
            <m:r>
              <w:rPr>
                <w:rFonts w:ascii="Cambria Math" w:hAnsi="Cambria Math"/>
              </w:rPr>
              <m:t>(j)</m:t>
            </m:r>
          </m:sup>
        </m:sSubSup>
      </m:oMath>
      <w:r>
        <w:rPr>
          <w:rFonts w:hint="eastAsia"/>
        </w:rPr>
        <w:t xml:space="preserve"> is the </w:t>
      </w:r>
      <w:r>
        <w:t>average received power spectral density from the i-th strongest interfering cell involved in the</w:t>
      </w:r>
      <w:r>
        <w:rPr>
          <w:rFonts w:hint="eastAsia"/>
        </w:rPr>
        <w:t xml:space="preserve"> </w:t>
      </w:r>
      <w:r>
        <w:t xml:space="preserve">requirement scenario on the j-th antenna connector 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r>
          <w:rPr>
            <w:rFonts w:ascii="Cambria Math" w:hAnsi="Cambria Math"/>
          </w:rPr>
          <m:t xml:space="preserve"> </m:t>
        </m:r>
      </m:oMath>
      <w:r>
        <w:rPr>
          <w:rFonts w:hint="eastAsia"/>
        </w:rPr>
        <w:t xml:space="preserve">is </w:t>
      </w:r>
      <w:r>
        <w:t>the average power spectral density of a white noise</w:t>
      </w:r>
      <w:r>
        <w:rPr>
          <w:rFonts w:hint="eastAsia"/>
        </w:rPr>
        <w:t xml:space="preserve"> </w:t>
      </w:r>
      <w:r>
        <w:t>source</w:t>
      </w:r>
      <w:r>
        <w:rPr>
          <w:rFonts w:hint="eastAsia"/>
        </w:rPr>
        <w:t xml:space="preserve"> on the </w:t>
      </w:r>
      <w:r>
        <w:t>j-th antenna connector</w:t>
      </w:r>
      <w:r>
        <w:rPr>
          <w:rFonts w:hint="eastAsia"/>
        </w:rPr>
        <w:t xml:space="preserve">. In 3GPP NR MMSE-IRC PDSCH inter-cell interference requirements, INR is used for interference model definition.  </w:t>
      </w:r>
    </w:p>
    <w:p w14:paraId="5F45218C" w14:textId="77777777" w:rsidR="007A7DE1" w:rsidRDefault="007A7DE1" w:rsidP="007A7DE1"/>
    <w:p w14:paraId="7A24E0D5" w14:textId="77777777" w:rsidR="007A7DE1" w:rsidRDefault="007A7DE1" w:rsidP="007A7DE1">
      <w:r>
        <w:rPr>
          <w:rFonts w:hint="eastAsia"/>
        </w:rPr>
        <w:t xml:space="preserve">Comparing DIP model and INR model, we can see that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I</m:t>
                </m:r>
              </m:e>
              <m:sub>
                <m:r>
                  <w:rPr>
                    <w:rFonts w:ascii="Cambria Math" w:hAnsi="Cambria Math"/>
                  </w:rPr>
                  <m:t>or(i)</m:t>
                </m:r>
              </m:sub>
              <m:sup>
                <m:r>
                  <w:rPr>
                    <w:rFonts w:ascii="Cambria Math" w:hAnsi="Cambria Math"/>
                  </w:rPr>
                  <m:t>(j)</m:t>
                </m:r>
              </m:sup>
            </m:sSubSup>
          </m:e>
        </m:nary>
      </m:oMath>
      <w:r>
        <w:rPr>
          <w:rFonts w:hint="eastAsia"/>
        </w:rPr>
        <w:t xml:space="preserve"> and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 xml:space="preserve">= </m:t>
        </m:r>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e>
        </m:nary>
      </m:oMath>
      <w:r>
        <w:rPr>
          <w:rFonts w:hint="eastAsia"/>
        </w:rPr>
        <w:t xml:space="preserve"> if we assume interference and wanted signal have same channel bandwidth and white noise are same on all UE.  Then we can get </w:t>
      </w:r>
      <m:oMath>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 xml:space="preserve"> =</m:t>
        </m:r>
        <m:f>
          <m:fPr>
            <m:type m:val="skw"/>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rFonts w:hint="eastAsia"/>
        </w:rPr>
        <w:t xml:space="preserve">  and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oc</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+1)</m:t>
            </m:r>
          </m:e>
        </m:nary>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+1)</m:t>
            </m:r>
          </m:e>
        </m:nary>
      </m:oMath>
      <w:r>
        <w:rPr>
          <w:rFonts w:hint="eastAsia"/>
        </w:rPr>
        <w:t xml:space="preserve">, so DIP could be expressed as </w:t>
      </w:r>
    </w:p>
    <w:p w14:paraId="73D23793" w14:textId="40B4F2B1" w:rsidR="007A7DE1" w:rsidRDefault="007A7DE1" w:rsidP="007A7DE1">
      <w:pPr>
        <w:jc w:val="center"/>
      </w:pPr>
      <w:r>
        <w:rPr>
          <w:rFonts w:hint="eastAsia"/>
        </w:rPr>
        <w:t xml:space="preserve">                            </w:t>
      </w:r>
      <m:oMath>
        <m:sSub>
          <m:sSubPr>
            <m:ctrlPr>
              <w:rPr>
                <w:rFonts w:ascii="Cambria Math" w:hAnsi="Cambria Math"/>
                <w:i/>
              </w:rPr>
            </m:ctrlPr>
          </m:sSubPr>
          <m:e>
            <m:r>
              <w:rPr>
                <w:rFonts w:ascii="Cambria Math" w:hAnsi="Cambria Math"/>
              </w:rPr>
              <m:t>DIP</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INR</m:t>
                </m:r>
              </m:e>
              <m:sub>
                <m:r>
                  <w:rPr>
                    <w:rFonts w:ascii="Cambria Math" w:hAnsi="Cambria Math"/>
                  </w:rPr>
                  <m:t>i</m:t>
                </m:r>
              </m:sub>
            </m:sSub>
          </m:num>
          <m:den>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+1)</m:t>
                </m:r>
              </m:e>
            </m:nary>
          </m:den>
        </m:f>
      </m:oMath>
      <w:r>
        <w:rPr>
          <w:rFonts w:hint="eastAsia"/>
        </w:rPr>
        <w:t xml:space="preserve">    </w:t>
      </w:r>
      <w:r>
        <w:tab/>
      </w:r>
      <w:r>
        <w:tab/>
      </w:r>
      <w:r>
        <w:rPr>
          <w:rFonts w:hint="eastAsia"/>
        </w:rPr>
        <w:t xml:space="preserve">              (2.</w:t>
      </w:r>
      <w:r w:rsidR="00140E63">
        <w:rPr>
          <w:rFonts w:hint="eastAsia"/>
        </w:rPr>
        <w:t>2</w:t>
      </w:r>
      <w:r>
        <w:rPr>
          <w:rFonts w:hint="eastAsia"/>
        </w:rPr>
        <w:t>-4)</w:t>
      </w:r>
    </w:p>
    <w:p w14:paraId="62AAE754" w14:textId="23D6BA6C" w:rsidR="007A7DE1" w:rsidRDefault="007A7DE1" w:rsidP="007A7DE1">
      <w:r>
        <w:rPr>
          <w:rFonts w:hint="eastAsia"/>
        </w:rPr>
        <w:lastRenderedPageBreak/>
        <w:t>On the other direction, we can also express INR by DIP by evaluation on (2.</w:t>
      </w:r>
      <w:r w:rsidR="00140E63">
        <w:rPr>
          <w:rFonts w:hint="eastAsia"/>
        </w:rPr>
        <w:t>2</w:t>
      </w:r>
      <w:r>
        <w:rPr>
          <w:rFonts w:hint="eastAsia"/>
        </w:rPr>
        <w:t xml:space="preserve">-4). </w:t>
      </w:r>
    </w:p>
    <w:p w14:paraId="51797521" w14:textId="7552C982" w:rsidR="007A7DE1" w:rsidRDefault="007A7DE1" w:rsidP="007A7DE1">
      <w:pPr>
        <w:jc w:val="center"/>
      </w:pPr>
      <w:r>
        <w:rPr>
          <w:rFonts w:hint="eastAsia"/>
        </w:rPr>
        <w:t xml:space="preserve">   </w:t>
      </w:r>
      <m:oMath>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DIP</m:t>
                </m:r>
              </m:e>
              <m:sub>
                <m:r>
                  <w:rPr>
                    <w:rFonts w:ascii="Cambria Math" w:hAnsi="Cambria Math"/>
                  </w:rPr>
                  <m:t>i</m:t>
                </m:r>
              </m:sub>
            </m:sSub>
          </m:e>
        </m:nary>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e>
            </m:nary>
          </m:num>
          <m:den>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+1)</m:t>
                </m:r>
              </m:e>
            </m:nary>
          </m:den>
        </m:f>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num>
          <m:den>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e>
            </m:nary>
            <m:r>
              <w:rPr>
                <w:rFonts w:ascii="Cambria Math" w:hAnsi="Cambria Math"/>
              </w:rPr>
              <m:t>+1)</m:t>
            </m:r>
          </m:den>
        </m:f>
      </m:oMath>
      <w:r>
        <w:rPr>
          <w:rFonts w:hint="eastAsia"/>
        </w:rPr>
        <w:t xml:space="preserve">                      (2.</w:t>
      </w:r>
      <w:r w:rsidR="00140E63">
        <w:rPr>
          <w:rFonts w:hint="eastAsia"/>
        </w:rPr>
        <w:t>2</w:t>
      </w:r>
      <w:r>
        <w:rPr>
          <w:rFonts w:hint="eastAsia"/>
        </w:rPr>
        <w:t>-5)</w:t>
      </w:r>
    </w:p>
    <w:p w14:paraId="3B8F573E" w14:textId="77777777" w:rsidR="007A7DE1" w:rsidRDefault="007A7DE1" w:rsidP="007A7DE1">
      <w:r>
        <w:rPr>
          <w:rFonts w:hint="eastAsia"/>
        </w:rPr>
        <w:t xml:space="preserve">Then we can get </w:t>
      </w:r>
    </w:p>
    <w:p w14:paraId="0512C0B7" w14:textId="60872B48" w:rsidR="007A7DE1" w:rsidRDefault="007A7DE1" w:rsidP="007A7DE1">
      <w:pPr>
        <w:jc w:val="center"/>
      </w:pPr>
      <w:r>
        <w:rPr>
          <w:rFonts w:hint="eastAsia"/>
        </w:rPr>
        <w:t xml:space="preserve"> </w:t>
      </w:r>
      <m:oMath>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DIP</m:t>
            </m:r>
          </m:e>
          <m: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(INR</m:t>
                </m:r>
              </m:e>
              <m:sub>
                <m:r>
                  <w:rPr>
                    <w:rFonts w:ascii="Cambria Math" w:hAnsi="Cambria Math"/>
                  </w:rPr>
                  <m:t>i</m:t>
                </m:r>
              </m:sub>
            </m:sSub>
            <m:r>
              <w:rPr>
                <w:rFonts w:ascii="Cambria Math" w:hAnsi="Cambria Math"/>
              </w:rPr>
              <m:t>+1)</m:t>
            </m:r>
          </m:e>
        </m:nary>
        <m:r>
          <w:rPr>
            <w:rFonts w:ascii="Cambria Math" w:hAnsi="Cambria Math"/>
          </w:rPr>
          <m:t>=</m:t>
        </m:r>
        <m:sSub>
          <m:sSubPr>
            <m:ctrlPr>
              <w:rPr>
                <w:rFonts w:ascii="Cambria Math" w:hAnsi="Cambria Math"/>
                <w:i/>
              </w:rPr>
            </m:ctrlPr>
          </m:sSubPr>
          <m:e>
            <m:r>
              <w:rPr>
                <w:rFonts w:ascii="Cambria Math" w:hAnsi="Cambria Math"/>
              </w:rPr>
              <m:t>DIP</m:t>
            </m:r>
          </m:e>
          <m:sub>
            <m:r>
              <w:rPr>
                <w:rFonts w:ascii="Cambria Math" w:hAnsi="Cambria Math"/>
              </w:rPr>
              <m:t>i</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num>
          <m:den>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p>
              <m:e>
                <m:sSub>
                  <m:sSubPr>
                    <m:ctrlPr>
                      <w:rPr>
                        <w:rFonts w:ascii="Cambria Math" w:hAnsi="Cambria Math"/>
                        <w:i/>
                      </w:rPr>
                    </m:ctrlPr>
                  </m:sSubPr>
                  <m:e>
                    <m:r>
                      <w:rPr>
                        <w:rFonts w:ascii="Cambria Math" w:hAnsi="Cambria Math"/>
                      </w:rPr>
                      <m:t>DIP</m:t>
                    </m:r>
                  </m:e>
                  <m:sub>
                    <m:r>
                      <w:rPr>
                        <w:rFonts w:ascii="Cambria Math" w:hAnsi="Cambria Math"/>
                      </w:rPr>
                      <m:t>i</m:t>
                    </m:r>
                  </m:sub>
                </m:sSub>
              </m:e>
            </m:nary>
          </m:den>
        </m:f>
      </m:oMath>
      <w:r>
        <w:rPr>
          <w:rFonts w:hint="eastAsia"/>
        </w:rPr>
        <w:t xml:space="preserve">            (2.</w:t>
      </w:r>
      <w:r w:rsidR="00140E63">
        <w:rPr>
          <w:rFonts w:hint="eastAsia"/>
        </w:rPr>
        <w:t>2</w:t>
      </w:r>
      <w:r>
        <w:rPr>
          <w:rFonts w:hint="eastAsia"/>
        </w:rPr>
        <w:t>-6)</w:t>
      </w:r>
    </w:p>
    <w:p w14:paraId="3B77E221" w14:textId="77777777" w:rsidR="007A7DE1" w:rsidRPr="00007AC5" w:rsidRDefault="007A7DE1" w:rsidP="007A7DE1">
      <w:r w:rsidRPr="00007AC5">
        <w:rPr>
          <w:rFonts w:hint="eastAsia"/>
        </w:rPr>
        <w:t xml:space="preserve">For 1 interferer only scenario, </w:t>
      </w:r>
      <m:oMath>
        <m:sSub>
          <m:sSubPr>
            <m:ctrlPr>
              <w:rPr>
                <w:rFonts w:ascii="Cambria Math" w:hAnsi="Cambria Math"/>
                <w:i/>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rPr>
            </m:ctrlPr>
          </m:fPr>
          <m:num>
            <m:sSub>
              <m:sSubPr>
                <m:ctrlPr>
                  <w:rPr>
                    <w:rFonts w:ascii="Cambria Math" w:hAnsi="Cambria Math"/>
                    <w:i/>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i/>
                  </w:rPr>
                </m:ctrlPr>
              </m:sSubPr>
              <m:e>
                <m:r>
                  <w:rPr>
                    <w:rFonts w:ascii="Cambria Math" w:hAnsi="Cambria Math"/>
                  </w:rPr>
                  <m:t>DIP</m:t>
                </m:r>
              </m:e>
              <m:sub>
                <m:r>
                  <w:rPr>
                    <w:rFonts w:ascii="Cambria Math" w:hAnsi="Cambria Math"/>
                  </w:rPr>
                  <m:t>1</m:t>
                </m:r>
              </m:sub>
            </m:sSub>
          </m:den>
        </m:f>
      </m:oMath>
      <w:r w:rsidRPr="00007AC5">
        <w:rPr>
          <w:rFonts w:hint="eastAsia"/>
        </w:rPr>
        <w:t xml:space="preserve"> </w:t>
      </w:r>
      <w:r w:rsidRPr="00007AC5">
        <w:tab/>
      </w:r>
    </w:p>
    <w:p w14:paraId="012AE7EE" w14:textId="77777777" w:rsidR="007A7DE1" w:rsidRDefault="007A7DE1" w:rsidP="007A7DE1">
      <w:r w:rsidRPr="00007AC5">
        <w:rPr>
          <w:rFonts w:hint="eastAsia"/>
        </w:rPr>
        <w:t>For 2 interferers scenario</w:t>
      </w:r>
      <w:r>
        <w:rPr>
          <w:rFonts w:hint="eastAsia"/>
        </w:rPr>
        <w:t xml:space="preserve">, </w:t>
      </w:r>
      <m:oMath>
        <m:sSub>
          <m:sSubPr>
            <m:ctrlPr>
              <w:rPr>
                <w:rFonts w:ascii="Cambria Math" w:hAnsi="Cambria Math"/>
                <w:i/>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rPr>
            </m:ctrlPr>
          </m:fPr>
          <m:num>
            <m:r>
              <w:rPr>
                <w:rFonts w:ascii="Cambria Math" w:hAnsi="Cambria Math" w:cs="Calibri"/>
              </w:rPr>
              <m:t>2</m:t>
            </m:r>
            <m:sSub>
              <m:sSubPr>
                <m:ctrlPr>
                  <w:rPr>
                    <w:rFonts w:ascii="Cambria Math" w:hAnsi="Cambria Math"/>
                    <w:i/>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i/>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DIP</m:t>
                </m:r>
              </m:e>
              <m:sub>
                <m:r>
                  <w:rPr>
                    <w:rFonts w:ascii="Cambria Math" w:hAnsi="Cambria Math"/>
                  </w:rPr>
                  <m:t>2</m:t>
                </m:r>
              </m:sub>
            </m:sSub>
          </m:den>
        </m:f>
      </m:oMath>
      <w:r w:rsidRPr="00007AC5">
        <w:rPr>
          <w:rFonts w:hint="eastAsia"/>
        </w:rPr>
        <w:t xml:space="preserve">, </w:t>
      </w:r>
      <m:oMath>
        <m:sSub>
          <m:sSubPr>
            <m:ctrlPr>
              <w:rPr>
                <w:rFonts w:ascii="Cambria Math" w:hAnsi="Cambria Math"/>
                <w:i/>
              </w:rPr>
            </m:ctrlPr>
          </m:sSubPr>
          <m:e>
            <m:r>
              <w:rPr>
                <w:rFonts w:ascii="Cambria Math" w:hAnsi="Cambria Math"/>
              </w:rPr>
              <m:t xml:space="preserve"> INR</m:t>
            </m:r>
          </m:e>
          <m:sub>
            <m:r>
              <w:rPr>
                <w:rFonts w:ascii="Cambria Math" w:hAnsi="Cambria Math"/>
              </w:rPr>
              <m:t>2</m:t>
            </m:r>
          </m:sub>
        </m:sSub>
        <m:r>
          <w:rPr>
            <w:rFonts w:ascii="Cambria Math" w:hAnsi="Cambria Math"/>
          </w:rPr>
          <m:t>=</m:t>
        </m:r>
        <m:f>
          <m:fPr>
            <m:ctrlPr>
              <w:rPr>
                <w:rFonts w:ascii="Cambria Math" w:hAnsi="Cambria Math" w:cs="Calibri"/>
                <w:i/>
              </w:rPr>
            </m:ctrlPr>
          </m:fPr>
          <m:num>
            <m:r>
              <w:rPr>
                <w:rFonts w:ascii="Cambria Math" w:hAnsi="Cambria Math" w:cs="Calibri"/>
              </w:rPr>
              <m:t>2</m:t>
            </m:r>
            <m:sSub>
              <m:sSubPr>
                <m:ctrlPr>
                  <w:rPr>
                    <w:rFonts w:ascii="Cambria Math" w:hAnsi="Cambria Math"/>
                    <w:i/>
                  </w:rPr>
                </m:ctrlPr>
              </m:sSubPr>
              <m:e>
                <m:r>
                  <w:rPr>
                    <w:rFonts w:ascii="Cambria Math" w:hAnsi="Cambria Math"/>
                  </w:rPr>
                  <m:t>DIP</m:t>
                </m:r>
              </m:e>
              <m:sub>
                <m:r>
                  <w:rPr>
                    <w:rFonts w:ascii="Cambria Math" w:hAnsi="Cambria Math"/>
                  </w:rPr>
                  <m:t>2</m:t>
                </m:r>
              </m:sub>
            </m:sSub>
          </m:num>
          <m:den>
            <m:r>
              <w:rPr>
                <w:rFonts w:ascii="Cambria Math" w:hAnsi="Cambria Math"/>
              </w:rPr>
              <m:t>1-</m:t>
            </m:r>
            <m:sSub>
              <m:sSubPr>
                <m:ctrlPr>
                  <w:rPr>
                    <w:rFonts w:ascii="Cambria Math" w:hAnsi="Cambria Math"/>
                    <w:i/>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DIP</m:t>
                </m:r>
              </m:e>
              <m:sub>
                <m:r>
                  <w:rPr>
                    <w:rFonts w:ascii="Cambria Math" w:hAnsi="Cambria Math"/>
                  </w:rPr>
                  <m:t>2</m:t>
                </m:r>
              </m:sub>
            </m:sSub>
          </m:den>
        </m:f>
      </m:oMath>
      <w:r w:rsidRPr="00007AC5">
        <w:rPr>
          <w:rFonts w:hint="eastAsia"/>
        </w:rPr>
        <w:t xml:space="preserve">              </w:t>
      </w:r>
    </w:p>
    <w:p w14:paraId="66104410" w14:textId="77777777" w:rsidR="007A7DE1" w:rsidRDefault="007A7DE1" w:rsidP="007A7DE1"/>
    <w:p w14:paraId="19101945" w14:textId="77777777" w:rsidR="007A7DE1" w:rsidRDefault="007A7DE1" w:rsidP="007A7DE1">
      <w:r>
        <w:rPr>
          <w:rFonts w:hint="eastAsia"/>
        </w:rPr>
        <w:t xml:space="preserve">In that case, two models can be expressed to each other and the basically same. From the link level perspective, INR model would be much easier for interference level configuration than DIP model due to it is UE independent. </w:t>
      </w:r>
    </w:p>
    <w:p w14:paraId="19A629E3" w14:textId="62F27D05" w:rsidR="007A7DE1" w:rsidRPr="000E7C2F" w:rsidRDefault="000E7C2F" w:rsidP="000E7C2F">
      <w:pPr>
        <w:rPr>
          <w:b/>
          <w:bCs/>
          <w:i/>
          <w:iCs/>
        </w:rPr>
      </w:pPr>
      <w:bookmarkStart w:id="4" w:name="_Toc174001396"/>
      <w:r>
        <w:rPr>
          <w:rFonts w:hint="eastAsia"/>
          <w:b/>
          <w:bCs/>
          <w:i/>
          <w:iCs/>
        </w:rPr>
        <w:t xml:space="preserve">Observation 1: </w:t>
      </w:r>
      <w:r w:rsidR="007A7DE1" w:rsidRPr="000E7C2F">
        <w:rPr>
          <w:rFonts w:hint="eastAsia"/>
          <w:b/>
          <w:bCs/>
          <w:i/>
          <w:iCs/>
        </w:rPr>
        <w:t>The DIP model and INR model could be expressed by each other. The INR model would be much easier for link level simulation.</w:t>
      </w:r>
      <w:bookmarkEnd w:id="4"/>
      <w:r w:rsidR="007A7DE1" w:rsidRPr="000E7C2F">
        <w:rPr>
          <w:rFonts w:hint="eastAsia"/>
          <w:b/>
          <w:bCs/>
          <w:i/>
          <w:iCs/>
        </w:rPr>
        <w:t xml:space="preserve"> </w:t>
      </w:r>
    </w:p>
    <w:p w14:paraId="503704EC" w14:textId="5D0FAE71" w:rsidR="007A7DE1" w:rsidRPr="00A7776A" w:rsidRDefault="007A7DE1" w:rsidP="007A7DE1">
      <w:pPr>
        <w:rPr>
          <w:b/>
          <w:bCs/>
          <w:i/>
          <w:iCs/>
        </w:rPr>
      </w:pPr>
      <w:bookmarkStart w:id="5" w:name="_Toc174001398"/>
      <w:r w:rsidRPr="000E7C2F">
        <w:rPr>
          <w:rFonts w:hint="eastAsia"/>
          <w:b/>
          <w:bCs/>
          <w:i/>
          <w:iCs/>
        </w:rPr>
        <w:t xml:space="preserve">Proposal </w:t>
      </w:r>
      <w:r w:rsidR="00420FED" w:rsidRPr="000E7C2F">
        <w:rPr>
          <w:rFonts w:hint="eastAsia"/>
          <w:b/>
          <w:bCs/>
          <w:i/>
          <w:iCs/>
        </w:rPr>
        <w:t>4</w:t>
      </w:r>
      <w:r w:rsidR="000E7C2F">
        <w:rPr>
          <w:rFonts w:hint="eastAsia"/>
          <w:b/>
          <w:bCs/>
          <w:i/>
          <w:iCs/>
        </w:rPr>
        <w:t xml:space="preserve">: </w:t>
      </w:r>
      <w:r w:rsidRPr="000E7C2F">
        <w:rPr>
          <w:rFonts w:hint="eastAsia"/>
          <w:b/>
          <w:bCs/>
          <w:i/>
          <w:iCs/>
        </w:rPr>
        <w:t>Use INR for NR BS MMSE-IRC interference model.</w:t>
      </w:r>
      <w:bookmarkEnd w:id="5"/>
      <w:r w:rsidRPr="000E7C2F">
        <w:rPr>
          <w:rFonts w:hint="eastAsia"/>
          <w:b/>
          <w:bCs/>
          <w:i/>
          <w:iCs/>
        </w:rPr>
        <w:t xml:space="preserve">  </w:t>
      </w:r>
    </w:p>
    <w:p w14:paraId="69C4AD4B" w14:textId="77777777" w:rsidR="007A7DE1" w:rsidRDefault="007A7DE1" w:rsidP="007A7DE1">
      <w:r>
        <w:t>The purpose of system simulation is to derive the proper interference levels in typical network deployment, then the corresponding requirement could be more practical. But from the receiver algorithm perspective, an artificial interference level could also check the performance. In that case, it is possible to avoid system simulations by using a proper artificial interference profile which can achieve stable performance and get alignment between companies.</w:t>
      </w:r>
    </w:p>
    <w:p w14:paraId="3939151A" w14:textId="73DF77D1" w:rsidR="007A7DE1" w:rsidRDefault="007A7DE1" w:rsidP="007A7DE1">
      <w:r>
        <w:rPr>
          <w:rFonts w:hint="eastAsia"/>
        </w:rPr>
        <w:t>According to</w:t>
      </w:r>
      <w:r>
        <w:t xml:space="preserve"> LTE </w:t>
      </w:r>
      <w:r>
        <w:rPr>
          <w:rFonts w:hint="eastAsia"/>
        </w:rPr>
        <w:t>BS MMSE-IRC study report [</w:t>
      </w:r>
      <w:r w:rsidR="00260C62">
        <w:rPr>
          <w:rFonts w:hint="eastAsia"/>
        </w:rPr>
        <w:t>4</w:t>
      </w:r>
      <w:r>
        <w:rPr>
          <w:rFonts w:hint="eastAsia"/>
        </w:rPr>
        <w:t>]</w:t>
      </w:r>
      <w:r>
        <w:t>,</w:t>
      </w:r>
      <w:r>
        <w:rPr>
          <w:rFonts w:hint="eastAsia"/>
        </w:rPr>
        <w:t xml:space="preserve"> </w:t>
      </w:r>
      <w:r>
        <w:t xml:space="preserve">DIP1 level could be dominant for whole performance since DIP2 level is much smaller. In homogenous and heterogenous deployments, (DIP1, DIP2) are (-1.11, -10.91) dB and (-0.43, -13.78) dB separately. The corresponding performances of homogenous and heterogenous are quite similar. The reason behind might come from the evaluation method of DIP. If DIP1 is higher, DIP2 will be smaller because they are compared to same total interference power. From the performance checking perspective, it is not clear which one would be better between DIP1 &gt;&gt; DIP2 and DIP1 slightly higher than DIP2 for two interferers cases. </w:t>
      </w:r>
    </w:p>
    <w:p w14:paraId="5DEB4DC7" w14:textId="140A037B" w:rsidR="007A7DE1" w:rsidRPr="00B746F3" w:rsidRDefault="007A7DE1" w:rsidP="007A7DE1">
      <w:r>
        <w:rPr>
          <w:rFonts w:hint="eastAsia"/>
        </w:rPr>
        <w:t>Note that, we can convert LTE DIP values above to INR model by formula (2.</w:t>
      </w:r>
      <w:r w:rsidR="00252BBD">
        <w:rPr>
          <w:rFonts w:hint="eastAsia"/>
        </w:rPr>
        <w:t>2</w:t>
      </w:r>
      <w:r>
        <w:rPr>
          <w:rFonts w:hint="eastAsia"/>
        </w:rPr>
        <w:t xml:space="preserve">-6) as (INR1, INR2) are (10.29, 0.5) dB and (15.37, 2.04) dB for </w:t>
      </w:r>
      <w:r>
        <w:t>homogenous and heterogenous deployments</w:t>
      </w:r>
      <w:r>
        <w:rPr>
          <w:rFonts w:hint="eastAsia"/>
        </w:rPr>
        <w:t xml:space="preserve"> </w:t>
      </w:r>
      <w:r>
        <w:t>separately</w:t>
      </w:r>
      <w:r>
        <w:rPr>
          <w:rFonts w:hint="eastAsia"/>
        </w:rPr>
        <w:t>.</w:t>
      </w:r>
    </w:p>
    <w:p w14:paraId="2713A223" w14:textId="73D2ECE1" w:rsidR="007A7DE1" w:rsidRDefault="007A7DE1" w:rsidP="007A7DE1">
      <w:r>
        <w:t xml:space="preserve">If artificial value is considered, companies could directly do trial simulations by different </w:t>
      </w:r>
      <w:r>
        <w:rPr>
          <w:rFonts w:hint="eastAsia"/>
        </w:rPr>
        <w:t>interference level</w:t>
      </w:r>
      <w:r>
        <w:t xml:space="preserve"> combinations. For example, </w:t>
      </w:r>
      <w:r>
        <w:rPr>
          <w:rFonts w:hint="eastAsia"/>
        </w:rPr>
        <w:t xml:space="preserve">some companies have concern on </w:t>
      </w:r>
      <w:r w:rsidR="00C965DF">
        <w:rPr>
          <w:rFonts w:hint="eastAsia"/>
        </w:rPr>
        <w:t xml:space="preserve">PC1 or </w:t>
      </w:r>
      <w:r>
        <w:t xml:space="preserve">PC2 </w:t>
      </w:r>
      <w:r>
        <w:rPr>
          <w:rFonts w:hint="eastAsia"/>
        </w:rPr>
        <w:t xml:space="preserve">HPUE which have </w:t>
      </w:r>
      <w:r w:rsidR="00C965DF">
        <w:rPr>
          <w:rFonts w:hint="eastAsia"/>
        </w:rPr>
        <w:t xml:space="preserve">7 or </w:t>
      </w:r>
      <w:r>
        <w:rPr>
          <w:rFonts w:hint="eastAsia"/>
        </w:rPr>
        <w:t xml:space="preserve">3dB higher Tx power than legacy </w:t>
      </w:r>
      <w:r>
        <w:t xml:space="preserve">PC3 </w:t>
      </w:r>
      <w:r>
        <w:rPr>
          <w:rFonts w:hint="eastAsia"/>
        </w:rPr>
        <w:t xml:space="preserve">UE, so </w:t>
      </w:r>
      <w:r>
        <w:t xml:space="preserve">in trial link level simulations, </w:t>
      </w:r>
      <w:r>
        <w:rPr>
          <w:rFonts w:hint="eastAsia"/>
        </w:rPr>
        <w:t>INR</w:t>
      </w:r>
      <w:r w:rsidR="004F07BA">
        <w:rPr>
          <w:rFonts w:hint="eastAsia"/>
        </w:rPr>
        <w:t>1</w:t>
      </w:r>
      <w:r>
        <w:t xml:space="preserve"> could take</w:t>
      </w:r>
      <w:r w:rsidR="00C965DF">
        <w:rPr>
          <w:rFonts w:hint="eastAsia"/>
        </w:rPr>
        <w:t xml:space="preserve"> 7</w:t>
      </w:r>
      <w:r w:rsidR="00140E63">
        <w:rPr>
          <w:rFonts w:hint="eastAsia"/>
        </w:rPr>
        <w:t>dB or</w:t>
      </w:r>
      <w:r>
        <w:t xml:space="preserve"> </w:t>
      </w:r>
      <w:r>
        <w:rPr>
          <w:rFonts w:hint="eastAsia"/>
        </w:rPr>
        <w:t>3dB</w:t>
      </w:r>
      <w:r>
        <w:t xml:space="preserve"> </w:t>
      </w:r>
      <w:r>
        <w:rPr>
          <w:rFonts w:hint="eastAsia"/>
        </w:rPr>
        <w:t>higher than LTE INR</w:t>
      </w:r>
      <w:r w:rsidR="004F07BA">
        <w:rPr>
          <w:rFonts w:hint="eastAsia"/>
        </w:rPr>
        <w:t>1</w:t>
      </w:r>
      <w:r>
        <w:rPr>
          <w:rFonts w:hint="eastAsia"/>
        </w:rPr>
        <w:t xml:space="preserve"> and check the performance. </w:t>
      </w:r>
      <w:r>
        <w:t xml:space="preserve">Companies could furtherly discuss how to modify the values based on their own simulation results. </w:t>
      </w:r>
    </w:p>
    <w:p w14:paraId="373FE033" w14:textId="3957E83E" w:rsidR="007A7DE1" w:rsidRPr="00A7776A" w:rsidRDefault="007A7DE1" w:rsidP="00A7776A">
      <w:pPr>
        <w:rPr>
          <w:b/>
          <w:bCs/>
          <w:i/>
          <w:iCs/>
        </w:rPr>
      </w:pPr>
      <w:bookmarkStart w:id="6" w:name="_Toc174001399"/>
      <w:r w:rsidRPr="00A7776A">
        <w:rPr>
          <w:b/>
          <w:bCs/>
          <w:i/>
          <w:iCs/>
        </w:rPr>
        <w:t xml:space="preserve">Proposal </w:t>
      </w:r>
      <w:r w:rsidR="00420FED" w:rsidRPr="00A7776A">
        <w:rPr>
          <w:rFonts w:hint="eastAsia"/>
          <w:b/>
          <w:bCs/>
          <w:i/>
          <w:iCs/>
        </w:rPr>
        <w:t>5</w:t>
      </w:r>
      <w:r w:rsidR="00A7776A" w:rsidRPr="00A7776A">
        <w:rPr>
          <w:rFonts w:hint="eastAsia"/>
          <w:b/>
          <w:bCs/>
          <w:i/>
          <w:iCs/>
        </w:rPr>
        <w:t xml:space="preserve">: </w:t>
      </w:r>
      <w:r w:rsidRPr="00A7776A">
        <w:rPr>
          <w:b/>
          <w:bCs/>
          <w:i/>
          <w:iCs/>
        </w:rPr>
        <w:t>Companies to check if artificial interference profile</w:t>
      </w:r>
      <w:r w:rsidRPr="00A7776A">
        <w:rPr>
          <w:rFonts w:hint="eastAsia"/>
          <w:b/>
          <w:bCs/>
          <w:i/>
          <w:iCs/>
        </w:rPr>
        <w:t xml:space="preserve"> based on LTE MMSE-IRC BS interference profile</w:t>
      </w:r>
      <w:r w:rsidRPr="00A7776A">
        <w:rPr>
          <w:b/>
          <w:bCs/>
          <w:i/>
          <w:iCs/>
        </w:rPr>
        <w:t xml:space="preserve"> is feasible for NR MMSE-IRC BS demodulation requirement derivation.</w:t>
      </w:r>
      <w:bookmarkEnd w:id="6"/>
    </w:p>
    <w:p w14:paraId="13C28E2A" w14:textId="08F0E0EC" w:rsidR="007D19BA" w:rsidRPr="007B0893" w:rsidRDefault="00AD38FA" w:rsidP="007D19BA">
      <w:pPr>
        <w:pStyle w:val="Heading1"/>
        <w:jc w:val="both"/>
        <w:rPr>
          <w:lang w:val="en-US"/>
        </w:rPr>
      </w:pPr>
      <w:r>
        <w:rPr>
          <w:rFonts w:eastAsiaTheme="minorEastAsia" w:hint="eastAsia"/>
          <w:lang w:val="en-US" w:eastAsia="zh-CN"/>
        </w:rPr>
        <w:lastRenderedPageBreak/>
        <w:t>3</w:t>
      </w:r>
      <w:r w:rsidR="007D19BA" w:rsidRPr="007B0893">
        <w:rPr>
          <w:lang w:val="en-US"/>
        </w:rPr>
        <w:tab/>
        <w:t>Summary</w:t>
      </w:r>
    </w:p>
    <w:p w14:paraId="6FC31CF6" w14:textId="4F108B07" w:rsidR="007D19BA" w:rsidRDefault="007D19BA" w:rsidP="00D77CEF">
      <w:r w:rsidRPr="007B0893">
        <w:t>In this contribut</w:t>
      </w:r>
      <w:r w:rsidR="009A4C6C">
        <w:rPr>
          <w:rFonts w:hint="eastAsia"/>
        </w:rPr>
        <w:t xml:space="preserve">ion, we shared our views </w:t>
      </w:r>
      <w:r w:rsidR="00A7776A">
        <w:rPr>
          <w:rFonts w:hint="eastAsia"/>
        </w:rPr>
        <w:t>on general issues related to</w:t>
      </w:r>
      <w:r w:rsidR="009A4C6C">
        <w:rPr>
          <w:rFonts w:hint="eastAsia"/>
        </w:rPr>
        <w:t xml:space="preserve"> </w:t>
      </w:r>
      <w:r w:rsidR="00A7776A">
        <w:rPr>
          <w:rFonts w:hint="eastAsia"/>
        </w:rPr>
        <w:t>UE and BS</w:t>
      </w:r>
      <w:r w:rsidR="009A4C6C">
        <w:rPr>
          <w:rFonts w:hint="eastAsia"/>
        </w:rPr>
        <w:t xml:space="preserve"> </w:t>
      </w:r>
      <w:r w:rsidR="003B3F9B">
        <w:rPr>
          <w:rFonts w:hint="eastAsia"/>
        </w:rPr>
        <w:t xml:space="preserve">demodulation </w:t>
      </w:r>
      <w:r w:rsidR="00D24470">
        <w:rPr>
          <w:rFonts w:hint="eastAsia"/>
        </w:rPr>
        <w:t xml:space="preserve">requirement </w:t>
      </w:r>
      <w:r w:rsidR="00A7776A">
        <w:rPr>
          <w:rFonts w:hint="eastAsia"/>
        </w:rPr>
        <w:t>with</w:t>
      </w:r>
      <w:r w:rsidR="00F204D0">
        <w:rPr>
          <w:rFonts w:hint="eastAsia"/>
        </w:rPr>
        <w:t xml:space="preserve"> </w:t>
      </w:r>
      <w:r w:rsidR="00A7776A">
        <w:rPr>
          <w:rFonts w:hint="eastAsia"/>
        </w:rPr>
        <w:t>interference</w:t>
      </w:r>
      <w:r w:rsidR="00F204D0">
        <w:rPr>
          <w:rFonts w:hint="eastAsia"/>
        </w:rPr>
        <w:t>.</w:t>
      </w:r>
      <w:r w:rsidR="00D24470">
        <w:rPr>
          <w:rFonts w:hint="eastAsia"/>
        </w:rPr>
        <w:t xml:space="preserve"> </w:t>
      </w:r>
      <w:r w:rsidR="008E0904">
        <w:rPr>
          <w:rFonts w:hint="eastAsia"/>
        </w:rPr>
        <w:t xml:space="preserve">Our proposals </w:t>
      </w:r>
      <w:r w:rsidR="003B3F9B">
        <w:rPr>
          <w:rFonts w:hint="eastAsia"/>
        </w:rPr>
        <w:t xml:space="preserve">and observations </w:t>
      </w:r>
      <w:r w:rsidR="008E0904">
        <w:rPr>
          <w:rFonts w:hint="eastAsia"/>
        </w:rPr>
        <w:t>are summarized as follows:</w:t>
      </w:r>
    </w:p>
    <w:p w14:paraId="61502B6F" w14:textId="77777777" w:rsidR="00A7776A" w:rsidRPr="003064D6" w:rsidRDefault="00A7776A" w:rsidP="00A7776A">
      <w:pPr>
        <w:rPr>
          <w:b/>
          <w:bCs/>
          <w:i/>
          <w:iCs/>
        </w:rPr>
      </w:pPr>
      <w:r w:rsidRPr="003064D6">
        <w:rPr>
          <w:rFonts w:hint="eastAsia"/>
          <w:b/>
          <w:bCs/>
          <w:i/>
          <w:iCs/>
        </w:rPr>
        <w:t xml:space="preserve">Proposal 1: RAN4 should first </w:t>
      </w:r>
      <w:r>
        <w:rPr>
          <w:rFonts w:hint="eastAsia"/>
          <w:b/>
          <w:bCs/>
          <w:i/>
          <w:iCs/>
        </w:rPr>
        <w:t>reach</w:t>
      </w:r>
      <w:r w:rsidRPr="003064D6">
        <w:rPr>
          <w:rFonts w:hint="eastAsia"/>
          <w:b/>
          <w:bCs/>
          <w:i/>
          <w:iCs/>
        </w:rPr>
        <w:t xml:space="preserve"> agreements on the interference model before dig into the detailed parameter assumption.</w:t>
      </w:r>
    </w:p>
    <w:p w14:paraId="5B9F2F64" w14:textId="692E3360" w:rsidR="00A7776A" w:rsidRDefault="00A7776A" w:rsidP="00A7776A">
      <w:pPr>
        <w:rPr>
          <w:b/>
          <w:bCs/>
          <w:i/>
          <w:iCs/>
        </w:rPr>
      </w:pPr>
      <w:r w:rsidRPr="003064D6">
        <w:rPr>
          <w:rFonts w:hint="eastAsia"/>
          <w:b/>
          <w:bCs/>
          <w:i/>
          <w:iCs/>
        </w:rPr>
        <w:t xml:space="preserve">Proposal 2: </w:t>
      </w:r>
      <w:r>
        <w:rPr>
          <w:rFonts w:hint="eastAsia"/>
          <w:b/>
          <w:bCs/>
          <w:i/>
          <w:iCs/>
        </w:rPr>
        <w:t xml:space="preserve">Propose </w:t>
      </w:r>
      <w:r w:rsidRPr="003064D6">
        <w:rPr>
          <w:rFonts w:hint="eastAsia"/>
          <w:b/>
          <w:bCs/>
          <w:i/>
          <w:iCs/>
        </w:rPr>
        <w:t xml:space="preserve">RAN4 </w:t>
      </w:r>
      <w:r>
        <w:rPr>
          <w:rFonts w:hint="eastAsia"/>
          <w:b/>
          <w:bCs/>
          <w:i/>
          <w:iCs/>
        </w:rPr>
        <w:t>to</w:t>
      </w:r>
      <w:r w:rsidRPr="003064D6">
        <w:rPr>
          <w:rFonts w:hint="eastAsia"/>
          <w:b/>
          <w:bCs/>
          <w:i/>
          <w:iCs/>
        </w:rPr>
        <w:t xml:space="preserve"> discuss and agree</w:t>
      </w:r>
      <w:r>
        <w:rPr>
          <w:rFonts w:hint="eastAsia"/>
          <w:b/>
          <w:bCs/>
          <w:i/>
          <w:iCs/>
        </w:rPr>
        <w:t xml:space="preserve"> at least</w:t>
      </w:r>
      <w:r w:rsidRPr="003064D6">
        <w:rPr>
          <w:rFonts w:hint="eastAsia"/>
          <w:b/>
          <w:bCs/>
          <w:i/>
          <w:iCs/>
        </w:rPr>
        <w:t xml:space="preserve"> on the configurations of the following interference model aspects</w:t>
      </w:r>
      <w:r>
        <w:rPr>
          <w:rFonts w:hint="eastAsia"/>
          <w:b/>
          <w:bCs/>
          <w:i/>
          <w:iCs/>
        </w:rPr>
        <w:t xml:space="preserve"> for inter-cell interference </w:t>
      </w:r>
      <w:proofErr w:type="gramStart"/>
      <w:r>
        <w:rPr>
          <w:rFonts w:hint="eastAsia"/>
          <w:b/>
          <w:bCs/>
          <w:i/>
          <w:iCs/>
        </w:rPr>
        <w:t>mitigation</w:t>
      </w:r>
      <w:proofErr w:type="gramEnd"/>
    </w:p>
    <w:p w14:paraId="04EA0904" w14:textId="77777777" w:rsidR="00A7776A" w:rsidRPr="004F624D" w:rsidRDefault="00A7776A" w:rsidP="00A7776A">
      <w:pPr>
        <w:pStyle w:val="ListParagraph"/>
        <w:numPr>
          <w:ilvl w:val="0"/>
          <w:numId w:val="13"/>
        </w:numPr>
        <w:rPr>
          <w:b/>
          <w:bCs/>
          <w:i/>
          <w:iCs/>
        </w:rPr>
      </w:pPr>
      <w:r w:rsidRPr="004F624D">
        <w:rPr>
          <w:rFonts w:hint="eastAsia"/>
          <w:b/>
          <w:bCs/>
          <w:i/>
          <w:iCs/>
        </w:rPr>
        <w:t xml:space="preserve">Number of interfering </w:t>
      </w:r>
      <w:proofErr w:type="gramStart"/>
      <w:r w:rsidRPr="004F624D">
        <w:rPr>
          <w:rFonts w:hint="eastAsia"/>
          <w:b/>
          <w:bCs/>
          <w:i/>
          <w:iCs/>
        </w:rPr>
        <w:t>cell</w:t>
      </w:r>
      <w:proofErr w:type="gramEnd"/>
    </w:p>
    <w:p w14:paraId="21689155" w14:textId="77777777" w:rsidR="00A7776A" w:rsidRPr="004F624D" w:rsidRDefault="00A7776A" w:rsidP="00A7776A">
      <w:pPr>
        <w:pStyle w:val="ListParagraph"/>
        <w:numPr>
          <w:ilvl w:val="0"/>
          <w:numId w:val="13"/>
        </w:numPr>
        <w:rPr>
          <w:b/>
          <w:bCs/>
          <w:i/>
          <w:iCs/>
        </w:rPr>
      </w:pPr>
      <w:r w:rsidRPr="004F624D">
        <w:rPr>
          <w:rFonts w:hint="eastAsia"/>
          <w:b/>
          <w:bCs/>
          <w:i/>
          <w:iCs/>
        </w:rPr>
        <w:t>Interference profile</w:t>
      </w:r>
    </w:p>
    <w:p w14:paraId="439C2A2B" w14:textId="77777777" w:rsidR="00A7776A" w:rsidRPr="004F624D" w:rsidRDefault="00A7776A" w:rsidP="00A7776A">
      <w:pPr>
        <w:pStyle w:val="ListParagraph"/>
        <w:numPr>
          <w:ilvl w:val="1"/>
          <w:numId w:val="13"/>
        </w:numPr>
        <w:rPr>
          <w:b/>
          <w:bCs/>
          <w:i/>
          <w:iCs/>
        </w:rPr>
      </w:pPr>
      <w:r w:rsidRPr="004F624D">
        <w:rPr>
          <w:b/>
          <w:bCs/>
          <w:i/>
          <w:iCs/>
        </w:rPr>
        <w:t>W</w:t>
      </w:r>
      <w:r w:rsidRPr="004F624D">
        <w:rPr>
          <w:rFonts w:hint="eastAsia"/>
          <w:b/>
          <w:bCs/>
          <w:i/>
          <w:iCs/>
        </w:rPr>
        <w:t>hether to reuse the DIP method and INR level</w:t>
      </w:r>
    </w:p>
    <w:p w14:paraId="590A879D" w14:textId="77777777" w:rsidR="00A7776A" w:rsidRPr="004F624D" w:rsidRDefault="00A7776A" w:rsidP="00A7776A">
      <w:pPr>
        <w:pStyle w:val="ListParagraph"/>
        <w:numPr>
          <w:ilvl w:val="0"/>
          <w:numId w:val="13"/>
        </w:numPr>
        <w:rPr>
          <w:b/>
          <w:bCs/>
          <w:i/>
          <w:iCs/>
        </w:rPr>
      </w:pPr>
      <w:r w:rsidRPr="004F624D">
        <w:rPr>
          <w:rFonts w:hint="eastAsia"/>
          <w:b/>
          <w:bCs/>
          <w:i/>
          <w:iCs/>
        </w:rPr>
        <w:t xml:space="preserve">Transmission rank </w:t>
      </w:r>
    </w:p>
    <w:p w14:paraId="040183A1" w14:textId="77777777" w:rsidR="00A7776A" w:rsidRPr="004F624D" w:rsidRDefault="00A7776A" w:rsidP="00A7776A">
      <w:pPr>
        <w:pStyle w:val="ListParagraph"/>
        <w:numPr>
          <w:ilvl w:val="0"/>
          <w:numId w:val="13"/>
        </w:numPr>
        <w:rPr>
          <w:b/>
          <w:bCs/>
          <w:i/>
          <w:iCs/>
        </w:rPr>
      </w:pPr>
      <w:r w:rsidRPr="004F624D">
        <w:rPr>
          <w:rFonts w:hint="eastAsia"/>
          <w:b/>
          <w:bCs/>
          <w:i/>
          <w:iCs/>
        </w:rPr>
        <w:t xml:space="preserve">Time/frequency </w:t>
      </w:r>
      <w:proofErr w:type="gramStart"/>
      <w:r w:rsidRPr="004F624D">
        <w:rPr>
          <w:rFonts w:hint="eastAsia"/>
          <w:b/>
          <w:bCs/>
          <w:i/>
          <w:iCs/>
        </w:rPr>
        <w:t>offset</w:t>
      </w:r>
      <w:proofErr w:type="gramEnd"/>
    </w:p>
    <w:p w14:paraId="4923790D" w14:textId="77777777" w:rsidR="00A7776A" w:rsidRPr="004F624D" w:rsidRDefault="00A7776A" w:rsidP="00A7776A">
      <w:pPr>
        <w:pStyle w:val="ListParagraph"/>
        <w:numPr>
          <w:ilvl w:val="0"/>
          <w:numId w:val="13"/>
        </w:numPr>
        <w:rPr>
          <w:b/>
          <w:bCs/>
          <w:i/>
          <w:iCs/>
        </w:rPr>
      </w:pPr>
      <w:r w:rsidRPr="004F624D">
        <w:rPr>
          <w:rFonts w:hint="eastAsia"/>
          <w:b/>
          <w:bCs/>
          <w:i/>
          <w:iCs/>
        </w:rPr>
        <w:t>SSB configuration</w:t>
      </w:r>
    </w:p>
    <w:p w14:paraId="70E7BF16" w14:textId="77777777" w:rsidR="00A7776A" w:rsidRDefault="00A7776A" w:rsidP="00A7776A">
      <w:pPr>
        <w:rPr>
          <w:b/>
          <w:bCs/>
          <w:i/>
          <w:iCs/>
        </w:rPr>
      </w:pPr>
      <w:r w:rsidRPr="00096192">
        <w:rPr>
          <w:b/>
          <w:bCs/>
          <w:i/>
          <w:iCs/>
        </w:rPr>
        <w:t>Proposal</w:t>
      </w:r>
      <w:r>
        <w:rPr>
          <w:rFonts w:hint="eastAsia"/>
          <w:b/>
          <w:bCs/>
          <w:i/>
          <w:iCs/>
        </w:rPr>
        <w:t xml:space="preserve"> 3</w:t>
      </w:r>
      <w:r w:rsidRPr="00096192">
        <w:rPr>
          <w:b/>
          <w:bCs/>
          <w:i/>
          <w:iCs/>
        </w:rPr>
        <w:t xml:space="preserve">: </w:t>
      </w:r>
      <w:r>
        <w:rPr>
          <w:rFonts w:hint="eastAsia"/>
          <w:b/>
          <w:bCs/>
          <w:i/>
          <w:iCs/>
        </w:rPr>
        <w:t xml:space="preserve">Propose RAN4 to discuss and agree at least on the </w:t>
      </w:r>
      <w:r w:rsidRPr="003064D6">
        <w:rPr>
          <w:rFonts w:hint="eastAsia"/>
          <w:b/>
          <w:bCs/>
          <w:i/>
          <w:iCs/>
        </w:rPr>
        <w:t>configurations of the following</w:t>
      </w:r>
      <w:r>
        <w:rPr>
          <w:rFonts w:hint="eastAsia"/>
          <w:b/>
          <w:bCs/>
          <w:i/>
          <w:iCs/>
        </w:rPr>
        <w:t xml:space="preserve"> </w:t>
      </w:r>
      <w:r w:rsidRPr="003064D6">
        <w:rPr>
          <w:rFonts w:hint="eastAsia"/>
          <w:b/>
          <w:bCs/>
          <w:i/>
          <w:iCs/>
        </w:rPr>
        <w:t>interference model aspects</w:t>
      </w:r>
      <w:r>
        <w:rPr>
          <w:rFonts w:hint="eastAsia"/>
          <w:b/>
          <w:bCs/>
          <w:i/>
          <w:iCs/>
        </w:rPr>
        <w:t xml:space="preserve"> for intra-cell inter-user interference cancellation:</w:t>
      </w:r>
    </w:p>
    <w:p w14:paraId="059AA742" w14:textId="77777777" w:rsidR="00A7776A" w:rsidRPr="00E37C15" w:rsidRDefault="00A7776A" w:rsidP="00A7776A">
      <w:pPr>
        <w:pStyle w:val="ListParagraph"/>
        <w:numPr>
          <w:ilvl w:val="0"/>
          <w:numId w:val="14"/>
        </w:numPr>
        <w:rPr>
          <w:b/>
          <w:bCs/>
          <w:i/>
          <w:iCs/>
        </w:rPr>
      </w:pPr>
      <w:r w:rsidRPr="00E37C15">
        <w:rPr>
          <w:rFonts w:hint="eastAsia"/>
          <w:b/>
          <w:bCs/>
          <w:i/>
          <w:iCs/>
        </w:rPr>
        <w:t>Number of paired UE</w:t>
      </w:r>
    </w:p>
    <w:p w14:paraId="190F309F" w14:textId="77777777" w:rsidR="00A7776A" w:rsidRPr="00E37C15" w:rsidRDefault="00A7776A" w:rsidP="00A7776A">
      <w:pPr>
        <w:pStyle w:val="ListParagraph"/>
        <w:numPr>
          <w:ilvl w:val="0"/>
          <w:numId w:val="14"/>
        </w:numPr>
        <w:rPr>
          <w:b/>
          <w:bCs/>
          <w:i/>
          <w:iCs/>
        </w:rPr>
      </w:pPr>
      <w:r w:rsidRPr="00E37C15">
        <w:rPr>
          <w:rFonts w:hint="eastAsia"/>
          <w:b/>
          <w:bCs/>
          <w:i/>
          <w:iCs/>
        </w:rPr>
        <w:t xml:space="preserve">Rank for target and </w:t>
      </w:r>
      <w:proofErr w:type="gramStart"/>
      <w:r w:rsidRPr="00E37C15">
        <w:rPr>
          <w:rFonts w:hint="eastAsia"/>
          <w:b/>
          <w:bCs/>
          <w:i/>
          <w:iCs/>
        </w:rPr>
        <w:t>interference</w:t>
      </w:r>
      <w:proofErr w:type="gramEnd"/>
    </w:p>
    <w:p w14:paraId="76C90C97" w14:textId="77777777" w:rsidR="00A7776A" w:rsidRPr="00E37C15" w:rsidRDefault="00A7776A" w:rsidP="00A7776A">
      <w:pPr>
        <w:pStyle w:val="ListParagraph"/>
        <w:numPr>
          <w:ilvl w:val="0"/>
          <w:numId w:val="14"/>
        </w:numPr>
        <w:rPr>
          <w:b/>
          <w:bCs/>
          <w:i/>
          <w:iCs/>
        </w:rPr>
      </w:pPr>
      <w:r w:rsidRPr="00E37C15">
        <w:rPr>
          <w:b/>
          <w:bCs/>
          <w:i/>
          <w:iCs/>
        </w:rPr>
        <w:t>C</w:t>
      </w:r>
      <w:r w:rsidRPr="00E37C15">
        <w:rPr>
          <w:rFonts w:hint="eastAsia"/>
          <w:b/>
          <w:bCs/>
          <w:i/>
          <w:iCs/>
        </w:rPr>
        <w:t>odebook type</w:t>
      </w:r>
    </w:p>
    <w:p w14:paraId="19F4EBFA" w14:textId="77777777" w:rsidR="00A7776A" w:rsidRPr="00E37C15" w:rsidRDefault="00A7776A" w:rsidP="00A7776A">
      <w:pPr>
        <w:pStyle w:val="ListParagraph"/>
        <w:numPr>
          <w:ilvl w:val="0"/>
          <w:numId w:val="14"/>
        </w:numPr>
        <w:rPr>
          <w:b/>
          <w:bCs/>
          <w:i/>
          <w:iCs/>
        </w:rPr>
      </w:pPr>
      <w:r w:rsidRPr="00E37C15">
        <w:rPr>
          <w:rFonts w:hint="eastAsia"/>
          <w:b/>
          <w:bCs/>
          <w:i/>
          <w:iCs/>
        </w:rPr>
        <w:t>PMI selection and precoding</w:t>
      </w:r>
    </w:p>
    <w:p w14:paraId="640D97AE" w14:textId="77777777" w:rsidR="00A7776A" w:rsidRPr="00E37C15" w:rsidRDefault="00A7776A" w:rsidP="00A7776A">
      <w:pPr>
        <w:pStyle w:val="ListParagraph"/>
        <w:numPr>
          <w:ilvl w:val="0"/>
          <w:numId w:val="14"/>
        </w:numPr>
        <w:rPr>
          <w:b/>
          <w:bCs/>
          <w:i/>
          <w:iCs/>
        </w:rPr>
      </w:pPr>
      <w:r w:rsidRPr="00E37C15">
        <w:rPr>
          <w:rFonts w:hint="eastAsia"/>
          <w:b/>
          <w:bCs/>
          <w:i/>
          <w:iCs/>
        </w:rPr>
        <w:t>MCS for interference</w:t>
      </w:r>
    </w:p>
    <w:p w14:paraId="7880E173" w14:textId="77777777" w:rsidR="00A7776A" w:rsidRPr="00E37C15" w:rsidRDefault="00A7776A" w:rsidP="00A7776A">
      <w:pPr>
        <w:pStyle w:val="ListParagraph"/>
        <w:numPr>
          <w:ilvl w:val="0"/>
          <w:numId w:val="14"/>
        </w:numPr>
        <w:rPr>
          <w:b/>
          <w:bCs/>
          <w:i/>
          <w:iCs/>
        </w:rPr>
      </w:pPr>
      <w:r w:rsidRPr="00E37C15">
        <w:rPr>
          <w:rFonts w:hint="eastAsia"/>
          <w:b/>
          <w:bCs/>
          <w:i/>
          <w:iCs/>
        </w:rPr>
        <w:t>DMRS configurations</w:t>
      </w:r>
    </w:p>
    <w:p w14:paraId="0355E08F" w14:textId="77777777" w:rsidR="00A7776A" w:rsidRPr="000E7C2F" w:rsidRDefault="00A7776A" w:rsidP="00A7776A">
      <w:pPr>
        <w:rPr>
          <w:b/>
          <w:bCs/>
          <w:i/>
          <w:iCs/>
        </w:rPr>
      </w:pPr>
      <w:r>
        <w:rPr>
          <w:rFonts w:hint="eastAsia"/>
          <w:b/>
          <w:bCs/>
          <w:i/>
          <w:iCs/>
        </w:rPr>
        <w:t xml:space="preserve">Observation 1: </w:t>
      </w:r>
      <w:r w:rsidRPr="000E7C2F">
        <w:rPr>
          <w:rFonts w:hint="eastAsia"/>
          <w:b/>
          <w:bCs/>
          <w:i/>
          <w:iCs/>
        </w:rPr>
        <w:t xml:space="preserve">The DIP model and INR model could be expressed by each other. The INR model would be much easier for link level simulation. </w:t>
      </w:r>
    </w:p>
    <w:p w14:paraId="10947118" w14:textId="77777777" w:rsidR="00A7776A" w:rsidRPr="00A7776A" w:rsidRDefault="00A7776A" w:rsidP="00A7776A">
      <w:pPr>
        <w:rPr>
          <w:b/>
          <w:bCs/>
          <w:i/>
          <w:iCs/>
        </w:rPr>
      </w:pPr>
      <w:r w:rsidRPr="000E7C2F">
        <w:rPr>
          <w:rFonts w:hint="eastAsia"/>
          <w:b/>
          <w:bCs/>
          <w:i/>
          <w:iCs/>
        </w:rPr>
        <w:t>Proposal 4</w:t>
      </w:r>
      <w:r>
        <w:rPr>
          <w:rFonts w:hint="eastAsia"/>
          <w:b/>
          <w:bCs/>
          <w:i/>
          <w:iCs/>
        </w:rPr>
        <w:t xml:space="preserve">: </w:t>
      </w:r>
      <w:r w:rsidRPr="000E7C2F">
        <w:rPr>
          <w:rFonts w:hint="eastAsia"/>
          <w:b/>
          <w:bCs/>
          <w:i/>
          <w:iCs/>
        </w:rPr>
        <w:t xml:space="preserve">Use INR for NR BS MMSE-IRC interference model.  </w:t>
      </w:r>
    </w:p>
    <w:p w14:paraId="29C36077" w14:textId="77777777" w:rsidR="00A7776A" w:rsidRPr="00A7776A" w:rsidRDefault="00A7776A" w:rsidP="00A7776A">
      <w:pPr>
        <w:rPr>
          <w:b/>
          <w:bCs/>
          <w:i/>
          <w:iCs/>
        </w:rPr>
      </w:pPr>
      <w:r w:rsidRPr="00A7776A">
        <w:rPr>
          <w:b/>
          <w:bCs/>
          <w:i/>
          <w:iCs/>
        </w:rPr>
        <w:t xml:space="preserve">Proposal </w:t>
      </w:r>
      <w:r w:rsidRPr="00A7776A">
        <w:rPr>
          <w:rFonts w:hint="eastAsia"/>
          <w:b/>
          <w:bCs/>
          <w:i/>
          <w:iCs/>
        </w:rPr>
        <w:t xml:space="preserve">5: </w:t>
      </w:r>
      <w:r w:rsidRPr="00A7776A">
        <w:rPr>
          <w:b/>
          <w:bCs/>
          <w:i/>
          <w:iCs/>
        </w:rPr>
        <w:t>Companies to check if artificial interference profile</w:t>
      </w:r>
      <w:r w:rsidRPr="00A7776A">
        <w:rPr>
          <w:rFonts w:hint="eastAsia"/>
          <w:b/>
          <w:bCs/>
          <w:i/>
          <w:iCs/>
        </w:rPr>
        <w:t xml:space="preserve"> based on LTE MMSE-IRC BS interference profile</w:t>
      </w:r>
      <w:r w:rsidRPr="00A7776A">
        <w:rPr>
          <w:b/>
          <w:bCs/>
          <w:i/>
          <w:iCs/>
        </w:rPr>
        <w:t xml:space="preserve"> is feasible for NR MMSE-IRC BS demodulation requirement derivation.</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5A44089E"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P-241297</w:t>
      </w:r>
      <w:r w:rsidRPr="007B0893">
        <w:rPr>
          <w:rFonts w:cstheme="minorHAnsi"/>
        </w:rPr>
        <w:t xml:space="preserve">: </w:t>
      </w:r>
      <w:r w:rsidR="00B86049" w:rsidRPr="00B86049">
        <w:rPr>
          <w:rFonts w:cstheme="minorHAnsi"/>
        </w:rPr>
        <w:t>Revised WID on NR demodulation performance: Phase 5</w:t>
      </w:r>
      <w:r w:rsidRPr="007B0893">
        <w:rPr>
          <w:rFonts w:cstheme="minorHAnsi"/>
        </w:rPr>
        <w:t xml:space="preserve">, </w:t>
      </w:r>
      <w:r w:rsidR="00B86049">
        <w:rPr>
          <w:rFonts w:cstheme="minorHAnsi"/>
        </w:rPr>
        <w:t>China Telecom, NTT DOCOMO</w:t>
      </w:r>
      <w:r w:rsidRPr="007B0893">
        <w:rPr>
          <w:rFonts w:cstheme="minorHAnsi"/>
        </w:rPr>
        <w:t>, RAN</w:t>
      </w:r>
      <w:r w:rsidR="00B86049">
        <w:rPr>
          <w:rFonts w:cstheme="minorHAnsi"/>
        </w:rPr>
        <w:t>#104</w:t>
      </w:r>
      <w:r w:rsidRPr="007B0893">
        <w:rPr>
          <w:rFonts w:cstheme="minorHAnsi"/>
        </w:rPr>
        <w:t xml:space="preserve">, </w:t>
      </w:r>
      <w:r w:rsidR="000C21E0">
        <w:rPr>
          <w:rFonts w:cstheme="minorHAnsi"/>
        </w:rPr>
        <w:t>Shanghai</w:t>
      </w:r>
      <w:r w:rsidRPr="007B0893">
        <w:rPr>
          <w:rFonts w:cstheme="minorHAnsi"/>
        </w:rPr>
        <w:t xml:space="preserve">, </w:t>
      </w:r>
      <w:r w:rsidR="000C21E0">
        <w:rPr>
          <w:rFonts w:cstheme="minorHAnsi"/>
        </w:rPr>
        <w:t>China</w:t>
      </w:r>
    </w:p>
    <w:p w14:paraId="5FBEAE6E" w14:textId="15E5559C" w:rsidR="00327445" w:rsidRDefault="00327445" w:rsidP="00D77CEF">
      <w:pPr>
        <w:ind w:left="720" w:hanging="720"/>
      </w:pPr>
      <w:r>
        <w:rPr>
          <w:rFonts w:cstheme="minorHAnsi" w:hint="eastAsia"/>
        </w:rPr>
        <w:t>[2]</w:t>
      </w:r>
      <w:r>
        <w:rPr>
          <w:rFonts w:cstheme="minorHAnsi"/>
        </w:rPr>
        <w:tab/>
      </w:r>
      <w:r>
        <w:t>TS38.101-4</w:t>
      </w:r>
      <w:r w:rsidR="00AD0061">
        <w:rPr>
          <w:rFonts w:hint="eastAsia"/>
        </w:rPr>
        <w:t>, v18.5.0</w:t>
      </w:r>
    </w:p>
    <w:p w14:paraId="650E3BE8" w14:textId="4605116B" w:rsidR="00BA134B" w:rsidRDefault="007A493D" w:rsidP="003149F9">
      <w:pPr>
        <w:ind w:left="720" w:hanging="720"/>
      </w:pPr>
      <w:r>
        <w:rPr>
          <w:rFonts w:hint="eastAsia"/>
        </w:rPr>
        <w:t>[3]</w:t>
      </w:r>
      <w:r>
        <w:tab/>
      </w:r>
      <w:r>
        <w:rPr>
          <w:rFonts w:hint="eastAsia"/>
        </w:rPr>
        <w:t>TS38.104</w:t>
      </w:r>
      <w:r w:rsidR="00AD0061">
        <w:rPr>
          <w:rFonts w:hint="eastAsia"/>
        </w:rPr>
        <w:t>, v18.5.0</w:t>
      </w:r>
    </w:p>
    <w:p w14:paraId="7B275C6C" w14:textId="5294F42C" w:rsidR="00493F9F" w:rsidRPr="003149F9" w:rsidRDefault="00493F9F" w:rsidP="003149F9">
      <w:pPr>
        <w:ind w:left="720" w:hanging="720"/>
        <w:rPr>
          <w:rFonts w:cstheme="minorHAnsi"/>
        </w:rPr>
      </w:pPr>
      <w:r>
        <w:rPr>
          <w:rFonts w:hint="eastAsia"/>
        </w:rPr>
        <w:t xml:space="preserve">[4] </w:t>
      </w:r>
      <w:r>
        <w:tab/>
      </w:r>
      <w:r>
        <w:rPr>
          <w:rFonts w:hint="eastAsia"/>
        </w:rPr>
        <w:t>TS36.</w:t>
      </w:r>
      <w:r w:rsidR="00C972C6">
        <w:rPr>
          <w:rFonts w:hint="eastAsia"/>
        </w:rPr>
        <w:t xml:space="preserve"> 884, v13.1.0</w:t>
      </w:r>
    </w:p>
    <w:sectPr w:rsidR="00493F9F" w:rsidRPr="003149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C92"/>
    <w:multiLevelType w:val="hybridMultilevel"/>
    <w:tmpl w:val="5AB8BB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F2"/>
    <w:multiLevelType w:val="hybridMultilevel"/>
    <w:tmpl w:val="5E122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6"/>
  </w:num>
  <w:num w:numId="2" w16cid:durableId="1965186956">
    <w:abstractNumId w:val="10"/>
  </w:num>
  <w:num w:numId="3" w16cid:durableId="1972903787">
    <w:abstractNumId w:val="15"/>
  </w:num>
  <w:num w:numId="4" w16cid:durableId="492379697">
    <w:abstractNumId w:val="7"/>
  </w:num>
  <w:num w:numId="5" w16cid:durableId="290675087">
    <w:abstractNumId w:val="5"/>
  </w:num>
  <w:num w:numId="6" w16cid:durableId="1693874175">
    <w:abstractNumId w:val="2"/>
  </w:num>
  <w:num w:numId="7" w16cid:durableId="2136487866">
    <w:abstractNumId w:val="6"/>
  </w:num>
  <w:num w:numId="8" w16cid:durableId="737285413">
    <w:abstractNumId w:val="14"/>
  </w:num>
  <w:num w:numId="9" w16cid:durableId="195117959">
    <w:abstractNumId w:val="11"/>
  </w:num>
  <w:num w:numId="10" w16cid:durableId="823396869">
    <w:abstractNumId w:val="1"/>
  </w:num>
  <w:num w:numId="11" w16cid:durableId="1872958898">
    <w:abstractNumId w:val="3"/>
  </w:num>
  <w:num w:numId="12" w16cid:durableId="183983214">
    <w:abstractNumId w:val="8"/>
  </w:num>
  <w:num w:numId="13" w16cid:durableId="665133630">
    <w:abstractNumId w:val="12"/>
  </w:num>
  <w:num w:numId="14" w16cid:durableId="1606959530">
    <w:abstractNumId w:val="13"/>
  </w:num>
  <w:num w:numId="15" w16cid:durableId="2031252050">
    <w:abstractNumId w:val="9"/>
  </w:num>
  <w:num w:numId="16" w16cid:durableId="1027605000">
    <w:abstractNumId w:val="4"/>
  </w:num>
  <w:num w:numId="17" w16cid:durableId="122560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11612"/>
    <w:rsid w:val="000125BB"/>
    <w:rsid w:val="00027B4B"/>
    <w:rsid w:val="00047BD2"/>
    <w:rsid w:val="00053F06"/>
    <w:rsid w:val="0006407D"/>
    <w:rsid w:val="00096192"/>
    <w:rsid w:val="0009773F"/>
    <w:rsid w:val="000A4D39"/>
    <w:rsid w:val="000B49A3"/>
    <w:rsid w:val="000C21E0"/>
    <w:rsid w:val="000C54A1"/>
    <w:rsid w:val="000C693F"/>
    <w:rsid w:val="000E7C2F"/>
    <w:rsid w:val="000F2924"/>
    <w:rsid w:val="00102B7C"/>
    <w:rsid w:val="00110301"/>
    <w:rsid w:val="001146BF"/>
    <w:rsid w:val="001227DC"/>
    <w:rsid w:val="00123823"/>
    <w:rsid w:val="00123F40"/>
    <w:rsid w:val="00124C5F"/>
    <w:rsid w:val="001374EC"/>
    <w:rsid w:val="00140E63"/>
    <w:rsid w:val="0015340C"/>
    <w:rsid w:val="001553C4"/>
    <w:rsid w:val="00156B35"/>
    <w:rsid w:val="00165944"/>
    <w:rsid w:val="001712CF"/>
    <w:rsid w:val="001730A0"/>
    <w:rsid w:val="001758EA"/>
    <w:rsid w:val="001849CC"/>
    <w:rsid w:val="001867A9"/>
    <w:rsid w:val="00186A57"/>
    <w:rsid w:val="001A130B"/>
    <w:rsid w:val="001E2708"/>
    <w:rsid w:val="001E33A2"/>
    <w:rsid w:val="001E4DBA"/>
    <w:rsid w:val="001F3DC4"/>
    <w:rsid w:val="00207272"/>
    <w:rsid w:val="00213517"/>
    <w:rsid w:val="00214CBD"/>
    <w:rsid w:val="002269AD"/>
    <w:rsid w:val="00236AFF"/>
    <w:rsid w:val="00236C27"/>
    <w:rsid w:val="002378F1"/>
    <w:rsid w:val="002408F1"/>
    <w:rsid w:val="00247016"/>
    <w:rsid w:val="00252BBD"/>
    <w:rsid w:val="00256D77"/>
    <w:rsid w:val="00260C62"/>
    <w:rsid w:val="00264798"/>
    <w:rsid w:val="002912C9"/>
    <w:rsid w:val="00293CDA"/>
    <w:rsid w:val="0029483E"/>
    <w:rsid w:val="002B5819"/>
    <w:rsid w:val="002C120E"/>
    <w:rsid w:val="002C28A6"/>
    <w:rsid w:val="002C5092"/>
    <w:rsid w:val="002D308F"/>
    <w:rsid w:val="002E1A9E"/>
    <w:rsid w:val="002F0C84"/>
    <w:rsid w:val="002F2EB8"/>
    <w:rsid w:val="003064D6"/>
    <w:rsid w:val="003103AF"/>
    <w:rsid w:val="003149F9"/>
    <w:rsid w:val="003171B5"/>
    <w:rsid w:val="0032218F"/>
    <w:rsid w:val="00327445"/>
    <w:rsid w:val="003330D7"/>
    <w:rsid w:val="003A1C85"/>
    <w:rsid w:val="003A5998"/>
    <w:rsid w:val="003A5B15"/>
    <w:rsid w:val="003A674D"/>
    <w:rsid w:val="003A6FDD"/>
    <w:rsid w:val="003B3F9B"/>
    <w:rsid w:val="003E6D80"/>
    <w:rsid w:val="003F05E9"/>
    <w:rsid w:val="003F5D9D"/>
    <w:rsid w:val="00401482"/>
    <w:rsid w:val="00415C61"/>
    <w:rsid w:val="00417AB8"/>
    <w:rsid w:val="00420A56"/>
    <w:rsid w:val="00420FED"/>
    <w:rsid w:val="004212D2"/>
    <w:rsid w:val="00421431"/>
    <w:rsid w:val="004222CD"/>
    <w:rsid w:val="00426282"/>
    <w:rsid w:val="004309F7"/>
    <w:rsid w:val="00430F2C"/>
    <w:rsid w:val="0043441D"/>
    <w:rsid w:val="00447437"/>
    <w:rsid w:val="00463BDC"/>
    <w:rsid w:val="004708D6"/>
    <w:rsid w:val="004822C3"/>
    <w:rsid w:val="0049129C"/>
    <w:rsid w:val="00493F9F"/>
    <w:rsid w:val="00496C86"/>
    <w:rsid w:val="004B23C8"/>
    <w:rsid w:val="004B240B"/>
    <w:rsid w:val="004B411F"/>
    <w:rsid w:val="004B6D5A"/>
    <w:rsid w:val="004D0BC3"/>
    <w:rsid w:val="004D46B9"/>
    <w:rsid w:val="004F07BA"/>
    <w:rsid w:val="004F3700"/>
    <w:rsid w:val="004F624D"/>
    <w:rsid w:val="004F7730"/>
    <w:rsid w:val="005029C0"/>
    <w:rsid w:val="00511D2F"/>
    <w:rsid w:val="00521F0C"/>
    <w:rsid w:val="005501CB"/>
    <w:rsid w:val="00556FB1"/>
    <w:rsid w:val="00561093"/>
    <w:rsid w:val="00561F17"/>
    <w:rsid w:val="00580788"/>
    <w:rsid w:val="00585295"/>
    <w:rsid w:val="00590D30"/>
    <w:rsid w:val="00590EF5"/>
    <w:rsid w:val="005A5A7E"/>
    <w:rsid w:val="005C1949"/>
    <w:rsid w:val="005C3AC9"/>
    <w:rsid w:val="005C52DE"/>
    <w:rsid w:val="005C71AE"/>
    <w:rsid w:val="005D200D"/>
    <w:rsid w:val="005E1A1D"/>
    <w:rsid w:val="005E3D24"/>
    <w:rsid w:val="005E7B37"/>
    <w:rsid w:val="00622EE9"/>
    <w:rsid w:val="00624CEE"/>
    <w:rsid w:val="006327F7"/>
    <w:rsid w:val="006477F3"/>
    <w:rsid w:val="00651FC9"/>
    <w:rsid w:val="006633BD"/>
    <w:rsid w:val="0066577E"/>
    <w:rsid w:val="006707B1"/>
    <w:rsid w:val="00671A1E"/>
    <w:rsid w:val="00676FDF"/>
    <w:rsid w:val="00693D77"/>
    <w:rsid w:val="006B1C5A"/>
    <w:rsid w:val="006B4272"/>
    <w:rsid w:val="006C1FD7"/>
    <w:rsid w:val="006C7991"/>
    <w:rsid w:val="006D0538"/>
    <w:rsid w:val="006E6C01"/>
    <w:rsid w:val="006E6CC0"/>
    <w:rsid w:val="006F7416"/>
    <w:rsid w:val="0070001B"/>
    <w:rsid w:val="007063CC"/>
    <w:rsid w:val="00713A34"/>
    <w:rsid w:val="00735F25"/>
    <w:rsid w:val="0073674E"/>
    <w:rsid w:val="007418F0"/>
    <w:rsid w:val="007607D1"/>
    <w:rsid w:val="007763B9"/>
    <w:rsid w:val="007812BF"/>
    <w:rsid w:val="00781A9F"/>
    <w:rsid w:val="007A493D"/>
    <w:rsid w:val="007A76B4"/>
    <w:rsid w:val="007A7DE1"/>
    <w:rsid w:val="007C31CA"/>
    <w:rsid w:val="007C6C22"/>
    <w:rsid w:val="007D19BA"/>
    <w:rsid w:val="007E2643"/>
    <w:rsid w:val="007F462B"/>
    <w:rsid w:val="007F68EE"/>
    <w:rsid w:val="00807E7A"/>
    <w:rsid w:val="00822281"/>
    <w:rsid w:val="00831443"/>
    <w:rsid w:val="00831C54"/>
    <w:rsid w:val="00834B68"/>
    <w:rsid w:val="0083546B"/>
    <w:rsid w:val="008708EE"/>
    <w:rsid w:val="00875D16"/>
    <w:rsid w:val="008869D3"/>
    <w:rsid w:val="0089276D"/>
    <w:rsid w:val="00892827"/>
    <w:rsid w:val="008B0C95"/>
    <w:rsid w:val="008C5258"/>
    <w:rsid w:val="008E0787"/>
    <w:rsid w:val="008E0904"/>
    <w:rsid w:val="008E40C7"/>
    <w:rsid w:val="008E56C3"/>
    <w:rsid w:val="008F39D8"/>
    <w:rsid w:val="00907B81"/>
    <w:rsid w:val="009176F2"/>
    <w:rsid w:val="009209FF"/>
    <w:rsid w:val="00925C97"/>
    <w:rsid w:val="009311CF"/>
    <w:rsid w:val="00953A83"/>
    <w:rsid w:val="00964367"/>
    <w:rsid w:val="00965A3E"/>
    <w:rsid w:val="00965B57"/>
    <w:rsid w:val="00972EF4"/>
    <w:rsid w:val="00977AD4"/>
    <w:rsid w:val="0098500B"/>
    <w:rsid w:val="00986403"/>
    <w:rsid w:val="00986700"/>
    <w:rsid w:val="009A4493"/>
    <w:rsid w:val="009A4C6C"/>
    <w:rsid w:val="009C5B47"/>
    <w:rsid w:val="009C5BE1"/>
    <w:rsid w:val="009E68D8"/>
    <w:rsid w:val="009F0F43"/>
    <w:rsid w:val="00A06576"/>
    <w:rsid w:val="00A1069A"/>
    <w:rsid w:val="00A170E4"/>
    <w:rsid w:val="00A20037"/>
    <w:rsid w:val="00A35E4B"/>
    <w:rsid w:val="00A36563"/>
    <w:rsid w:val="00A52C9E"/>
    <w:rsid w:val="00A76968"/>
    <w:rsid w:val="00A7776A"/>
    <w:rsid w:val="00AC4AFD"/>
    <w:rsid w:val="00AD0061"/>
    <w:rsid w:val="00AD38FA"/>
    <w:rsid w:val="00AE0B0B"/>
    <w:rsid w:val="00AE4814"/>
    <w:rsid w:val="00B05B57"/>
    <w:rsid w:val="00B23200"/>
    <w:rsid w:val="00B40630"/>
    <w:rsid w:val="00B40C43"/>
    <w:rsid w:val="00B411C6"/>
    <w:rsid w:val="00B41843"/>
    <w:rsid w:val="00B57B9B"/>
    <w:rsid w:val="00B71BCF"/>
    <w:rsid w:val="00B822AA"/>
    <w:rsid w:val="00B86049"/>
    <w:rsid w:val="00B866BD"/>
    <w:rsid w:val="00BA134B"/>
    <w:rsid w:val="00BA5B1D"/>
    <w:rsid w:val="00BA7331"/>
    <w:rsid w:val="00C055ED"/>
    <w:rsid w:val="00C170C3"/>
    <w:rsid w:val="00C17166"/>
    <w:rsid w:val="00C368F2"/>
    <w:rsid w:val="00C4771D"/>
    <w:rsid w:val="00C53000"/>
    <w:rsid w:val="00C53FD1"/>
    <w:rsid w:val="00C55226"/>
    <w:rsid w:val="00C724B6"/>
    <w:rsid w:val="00C7252B"/>
    <w:rsid w:val="00C744F6"/>
    <w:rsid w:val="00C770EE"/>
    <w:rsid w:val="00C80469"/>
    <w:rsid w:val="00C8050E"/>
    <w:rsid w:val="00C91570"/>
    <w:rsid w:val="00C965DF"/>
    <w:rsid w:val="00C972C6"/>
    <w:rsid w:val="00CA3713"/>
    <w:rsid w:val="00CB0A7A"/>
    <w:rsid w:val="00CB6FD3"/>
    <w:rsid w:val="00CD5DDC"/>
    <w:rsid w:val="00CE08AE"/>
    <w:rsid w:val="00CE0924"/>
    <w:rsid w:val="00CF0B00"/>
    <w:rsid w:val="00CF0EA6"/>
    <w:rsid w:val="00CF7703"/>
    <w:rsid w:val="00D00AFD"/>
    <w:rsid w:val="00D02167"/>
    <w:rsid w:val="00D24470"/>
    <w:rsid w:val="00D36E80"/>
    <w:rsid w:val="00D54C46"/>
    <w:rsid w:val="00D56C1E"/>
    <w:rsid w:val="00D57677"/>
    <w:rsid w:val="00D6506B"/>
    <w:rsid w:val="00D71F4E"/>
    <w:rsid w:val="00D72C76"/>
    <w:rsid w:val="00D746BB"/>
    <w:rsid w:val="00D7539E"/>
    <w:rsid w:val="00D758B6"/>
    <w:rsid w:val="00D77CEF"/>
    <w:rsid w:val="00D93745"/>
    <w:rsid w:val="00DA3B94"/>
    <w:rsid w:val="00DA3E3E"/>
    <w:rsid w:val="00DA44D6"/>
    <w:rsid w:val="00DB1A9C"/>
    <w:rsid w:val="00DB40BC"/>
    <w:rsid w:val="00DB72C9"/>
    <w:rsid w:val="00DB7E13"/>
    <w:rsid w:val="00DD00F3"/>
    <w:rsid w:val="00DD063A"/>
    <w:rsid w:val="00DD4B90"/>
    <w:rsid w:val="00DD5B25"/>
    <w:rsid w:val="00DF17E2"/>
    <w:rsid w:val="00DF6F43"/>
    <w:rsid w:val="00E048C4"/>
    <w:rsid w:val="00E32787"/>
    <w:rsid w:val="00E332BB"/>
    <w:rsid w:val="00E35A04"/>
    <w:rsid w:val="00E37C15"/>
    <w:rsid w:val="00E47499"/>
    <w:rsid w:val="00E6621A"/>
    <w:rsid w:val="00E70DA1"/>
    <w:rsid w:val="00E855AC"/>
    <w:rsid w:val="00E95570"/>
    <w:rsid w:val="00EB1EFF"/>
    <w:rsid w:val="00EC410A"/>
    <w:rsid w:val="00EF07B8"/>
    <w:rsid w:val="00EF7E9C"/>
    <w:rsid w:val="00F204D0"/>
    <w:rsid w:val="00F2441D"/>
    <w:rsid w:val="00F317D9"/>
    <w:rsid w:val="00F575F2"/>
    <w:rsid w:val="00F64652"/>
    <w:rsid w:val="00F82BCA"/>
    <w:rsid w:val="00FB0AEA"/>
    <w:rsid w:val="00FC0D07"/>
    <w:rsid w:val="00FC3DD3"/>
    <w:rsid w:val="00FC7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C8DE6210-FE3F-45CE-BFDD-ADF1D7C35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A7D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basedOn w:val="TableNormal"/>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paragraph" w:styleId="Revision">
    <w:name w:val="Revision"/>
    <w:hidden/>
    <w:uiPriority w:val="99"/>
    <w:semiHidden/>
    <w:rsid w:val="00213517"/>
    <w:pPr>
      <w:spacing w:after="0" w:line="240" w:lineRule="auto"/>
    </w:pPr>
  </w:style>
  <w:style w:type="character" w:styleId="CommentReference">
    <w:name w:val="annotation reference"/>
    <w:basedOn w:val="DefaultParagraphFont"/>
    <w:uiPriority w:val="99"/>
    <w:unhideWhenUsed/>
    <w:rsid w:val="00213517"/>
    <w:rPr>
      <w:sz w:val="16"/>
      <w:szCs w:val="16"/>
    </w:rPr>
  </w:style>
  <w:style w:type="paragraph" w:styleId="CommentText">
    <w:name w:val="annotation text"/>
    <w:basedOn w:val="Normal"/>
    <w:link w:val="CommentTextChar"/>
    <w:uiPriority w:val="99"/>
    <w:unhideWhenUsed/>
    <w:rsid w:val="00213517"/>
    <w:pPr>
      <w:spacing w:line="240" w:lineRule="auto"/>
    </w:pPr>
    <w:rPr>
      <w:sz w:val="20"/>
      <w:szCs w:val="20"/>
    </w:rPr>
  </w:style>
  <w:style w:type="character" w:customStyle="1" w:styleId="CommentTextChar">
    <w:name w:val="Comment Text Char"/>
    <w:basedOn w:val="DefaultParagraphFont"/>
    <w:link w:val="CommentText"/>
    <w:uiPriority w:val="99"/>
    <w:rsid w:val="00213517"/>
    <w:rPr>
      <w:sz w:val="20"/>
      <w:szCs w:val="20"/>
    </w:rPr>
  </w:style>
  <w:style w:type="paragraph" w:styleId="CommentSubject">
    <w:name w:val="annotation subject"/>
    <w:basedOn w:val="CommentText"/>
    <w:next w:val="CommentText"/>
    <w:link w:val="CommentSubjectChar"/>
    <w:uiPriority w:val="99"/>
    <w:semiHidden/>
    <w:unhideWhenUsed/>
    <w:rsid w:val="00213517"/>
    <w:rPr>
      <w:b/>
      <w:bCs/>
    </w:rPr>
  </w:style>
  <w:style w:type="character" w:customStyle="1" w:styleId="CommentSubjectChar">
    <w:name w:val="Comment Subject Char"/>
    <w:basedOn w:val="CommentTextChar"/>
    <w:link w:val="CommentSubject"/>
    <w:uiPriority w:val="99"/>
    <w:semiHidden/>
    <w:rsid w:val="00213517"/>
    <w:rPr>
      <w:b/>
      <w:bCs/>
      <w:sz w:val="20"/>
      <w:szCs w:val="20"/>
    </w:rPr>
  </w:style>
  <w:style w:type="character" w:customStyle="1" w:styleId="Heading3Char">
    <w:name w:val="Heading 3 Char"/>
    <w:basedOn w:val="DefaultParagraphFont"/>
    <w:link w:val="Heading3"/>
    <w:uiPriority w:val="9"/>
    <w:semiHidden/>
    <w:rsid w:val="007A7DE1"/>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qFormat/>
    <w:rsid w:val="007A7DE1"/>
    <w:pPr>
      <w:spacing w:after="180" w:line="240" w:lineRule="auto"/>
      <w:ind w:left="568" w:hanging="284"/>
      <w:contextualSpacing w:val="0"/>
    </w:pPr>
    <w:rPr>
      <w:rFonts w:ascii="Times New Roman" w:hAnsi="Times New Roman" w:cs="Times New Roman"/>
      <w:kern w:val="0"/>
      <w:sz w:val="20"/>
      <w:szCs w:val="20"/>
      <w:lang w:val="en-GB" w:eastAsia="en-US"/>
      <w14:ligatures w14:val="none"/>
    </w:rPr>
  </w:style>
  <w:style w:type="character" w:customStyle="1" w:styleId="B1Char">
    <w:name w:val="B1 Char"/>
    <w:link w:val="B1"/>
    <w:qFormat/>
    <w:rsid w:val="007A7DE1"/>
    <w:rPr>
      <w:rFonts w:ascii="Times New Roman" w:hAnsi="Times New Roman" w:cs="Times New Roman"/>
      <w:kern w:val="0"/>
      <w:sz w:val="20"/>
      <w:szCs w:val="20"/>
      <w:lang w:val="en-GB" w:eastAsia="en-US"/>
      <w14:ligatures w14:val="none"/>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7A7DE1"/>
  </w:style>
  <w:style w:type="paragraph" w:customStyle="1" w:styleId="Proposal">
    <w:name w:val="Proposal"/>
    <w:basedOn w:val="BodyText"/>
    <w:link w:val="ProposalChar"/>
    <w:qFormat/>
    <w:rsid w:val="007A7DE1"/>
    <w:pPr>
      <w:tabs>
        <w:tab w:val="left" w:pos="1701"/>
      </w:tabs>
      <w:ind w:left="1701" w:hanging="1701"/>
      <w:jc w:val="both"/>
    </w:pPr>
    <w:rPr>
      <w:rFonts w:ascii="Arial" w:eastAsiaTheme="minorHAnsi" w:hAnsi="Arial"/>
      <w:b/>
      <w:bCs/>
      <w:kern w:val="0"/>
      <w:sz w:val="20"/>
      <w14:ligatures w14:val="none"/>
    </w:rPr>
  </w:style>
  <w:style w:type="paragraph" w:customStyle="1" w:styleId="Observation">
    <w:name w:val="Observation"/>
    <w:basedOn w:val="Proposal"/>
    <w:qFormat/>
    <w:rsid w:val="007A7DE1"/>
    <w:pPr>
      <w:numPr>
        <w:numId w:val="15"/>
      </w:numPr>
      <w:tabs>
        <w:tab w:val="num" w:pos="720"/>
      </w:tabs>
      <w:ind w:left="720"/>
    </w:pPr>
    <w:rPr>
      <w:lang w:eastAsia="ja-JP"/>
    </w:rPr>
  </w:style>
  <w:style w:type="character" w:customStyle="1" w:styleId="ProposalChar">
    <w:name w:val="Proposal Char"/>
    <w:basedOn w:val="DefaultParagraphFont"/>
    <w:link w:val="Proposal"/>
    <w:rsid w:val="007A7DE1"/>
    <w:rPr>
      <w:rFonts w:ascii="Arial" w:eastAsiaTheme="minorHAnsi" w:hAnsi="Arial"/>
      <w:b/>
      <w:bCs/>
      <w:kern w:val="0"/>
      <w:sz w:val="20"/>
      <w14:ligatures w14:val="none"/>
    </w:rPr>
  </w:style>
  <w:style w:type="paragraph" w:styleId="List">
    <w:name w:val="List"/>
    <w:basedOn w:val="Normal"/>
    <w:uiPriority w:val="99"/>
    <w:semiHidden/>
    <w:unhideWhenUsed/>
    <w:rsid w:val="007A7DE1"/>
    <w:pPr>
      <w:ind w:left="360" w:hanging="360"/>
      <w:contextualSpacing/>
    </w:pPr>
  </w:style>
  <w:style w:type="paragraph" w:styleId="BodyText">
    <w:name w:val="Body Text"/>
    <w:basedOn w:val="Normal"/>
    <w:link w:val="BodyTextChar"/>
    <w:uiPriority w:val="99"/>
    <w:semiHidden/>
    <w:unhideWhenUsed/>
    <w:rsid w:val="007A7DE1"/>
    <w:pPr>
      <w:spacing w:after="120"/>
    </w:pPr>
  </w:style>
  <w:style w:type="character" w:customStyle="1" w:styleId="BodyTextChar">
    <w:name w:val="Body Text Char"/>
    <w:basedOn w:val="DefaultParagraphFont"/>
    <w:link w:val="BodyText"/>
    <w:uiPriority w:val="99"/>
    <w:semiHidden/>
    <w:rsid w:val="007A7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4EC1022-1905-4EA6-9B60-E27371B94560}">
  <ds:schemaRefs>
    <ds:schemaRef ds:uri="http://schemas.microsoft.com/sharepoint/v3/contenttype/forms"/>
  </ds:schemaRefs>
</ds:datastoreItem>
</file>

<file path=customXml/itemProps2.xml><?xml version="1.0" encoding="utf-8"?>
<ds:datastoreItem xmlns:ds="http://schemas.openxmlformats.org/officeDocument/2006/customXml" ds:itemID="{874BC3DA-11AE-41F2-982A-D36A3169E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D832A0-CAC6-4BE6-9917-4174D379270C}">
  <ds:schemaRefs>
    <ds:schemaRef ds:uri="http://schemas.microsoft.com/office/2006/documentManagement/types"/>
    <ds:schemaRef ds:uri="http://schemas.microsoft.com/sharepoint/v3"/>
    <ds:schemaRef ds:uri="http://schemas.openxmlformats.org/package/2006/metadata/core-properties"/>
    <ds:schemaRef ds:uri="http://purl.org/dc/elements/1.1/"/>
    <ds:schemaRef ds:uri="d8762117-8292-4133-b1c7-eab5c6487cfd"/>
    <ds:schemaRef ds:uri="http://purl.org/dc/dcmitype/"/>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7</Pages>
  <Words>1933</Words>
  <Characters>11024</Characters>
  <Application>Microsoft Office Word</Application>
  <DocSecurity>0</DocSecurity>
  <Lines>91</Lines>
  <Paragraphs>25</Paragraphs>
  <ScaleCrop>false</ScaleCrop>
  <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306</cp:revision>
  <dcterms:created xsi:type="dcterms:W3CDTF">2024-07-09T14:25:00Z</dcterms:created>
  <dcterms:modified xsi:type="dcterms:W3CDTF">2024-08-09T14:53:00Z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